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EF" w:rsidRDefault="004E5FEF" w:rsidP="003F4651">
      <w:pPr>
        <w:spacing w:line="360" w:lineRule="auto"/>
        <w:jc w:val="both"/>
        <w:rPr>
          <w:sz w:val="24"/>
          <w:szCs w:val="24"/>
        </w:rPr>
      </w:pPr>
    </w:p>
    <w:p w:rsidR="004E5FEF" w:rsidRDefault="004E5FEF" w:rsidP="003F4651">
      <w:pPr>
        <w:spacing w:line="360" w:lineRule="auto"/>
        <w:jc w:val="both"/>
        <w:rPr>
          <w:sz w:val="24"/>
          <w:szCs w:val="24"/>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5"/>
      </w:tblGrid>
      <w:tr w:rsidR="004E5FEF" w:rsidRPr="005A57C0">
        <w:trPr>
          <w:trHeight w:val="1405"/>
          <w:jc w:val="center"/>
        </w:trPr>
        <w:tc>
          <w:tcPr>
            <w:tcW w:w="952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4E5FEF" w:rsidRPr="00D6579E" w:rsidRDefault="004E5FEF" w:rsidP="00D6579E">
            <w:pPr>
              <w:spacing w:after="0" w:line="360" w:lineRule="auto"/>
              <w:jc w:val="center"/>
              <w:rPr>
                <w:sz w:val="24"/>
                <w:szCs w:val="24"/>
              </w:rPr>
            </w:pPr>
          </w:p>
          <w:p w:rsidR="004E5FEF" w:rsidRDefault="004E5FEF" w:rsidP="00BE0481">
            <w:pPr>
              <w:spacing w:after="0" w:line="360" w:lineRule="auto"/>
              <w:jc w:val="center"/>
              <w:rPr>
                <w:sz w:val="40"/>
                <w:szCs w:val="40"/>
                <w:lang w:val="it-IT"/>
              </w:rPr>
            </w:pPr>
            <w:r w:rsidRPr="00D6579E">
              <w:rPr>
                <w:sz w:val="40"/>
                <w:szCs w:val="40"/>
                <w:lang w:val="it-IT"/>
              </w:rPr>
              <w:t xml:space="preserve">PROCEDURA </w:t>
            </w:r>
            <w:r w:rsidR="000B1CFA">
              <w:rPr>
                <w:sz w:val="40"/>
                <w:szCs w:val="40"/>
                <w:lang w:val="it-IT"/>
              </w:rPr>
              <w:t>O VOĐENJU DOKUMENTACIJE ZA AMBULANTNE BOLESNIKE</w:t>
            </w:r>
          </w:p>
          <w:p w:rsidR="00BE0481" w:rsidRPr="00D6579E" w:rsidRDefault="00BE0481" w:rsidP="00BE0481">
            <w:pPr>
              <w:spacing w:after="0" w:line="360" w:lineRule="auto"/>
              <w:jc w:val="center"/>
              <w:rPr>
                <w:sz w:val="40"/>
                <w:szCs w:val="40"/>
                <w:lang w:val="it-IT"/>
              </w:rPr>
            </w:pPr>
          </w:p>
        </w:tc>
      </w:tr>
    </w:tbl>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tbl>
      <w:tblPr>
        <w:tblW w:w="9701" w:type="dxa"/>
        <w:jc w:val="center"/>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101"/>
        <w:gridCol w:w="1559"/>
        <w:gridCol w:w="2268"/>
        <w:gridCol w:w="2363"/>
        <w:gridCol w:w="2410"/>
      </w:tblGrid>
      <w:tr w:rsidR="004E5FEF" w:rsidRPr="00D6579E">
        <w:trPr>
          <w:jc w:val="center"/>
        </w:trPr>
        <w:tc>
          <w:tcPr>
            <w:tcW w:w="1101" w:type="dxa"/>
            <w:tcBorders>
              <w:top w:val="single" w:sz="1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Verzija:</w:t>
            </w:r>
          </w:p>
        </w:tc>
        <w:tc>
          <w:tcPr>
            <w:tcW w:w="1559"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Datum:</w:t>
            </w:r>
          </w:p>
        </w:tc>
        <w:tc>
          <w:tcPr>
            <w:tcW w:w="2268"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Delovodni broj:</w:t>
            </w:r>
          </w:p>
        </w:tc>
        <w:tc>
          <w:tcPr>
            <w:tcW w:w="2363"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Izradio:</w:t>
            </w:r>
          </w:p>
        </w:tc>
        <w:tc>
          <w:tcPr>
            <w:tcW w:w="2410" w:type="dxa"/>
            <w:tcBorders>
              <w:top w:val="single" w:sz="12" w:space="0" w:color="000000"/>
              <w:left w:val="single" w:sz="2" w:space="0" w:color="000000"/>
              <w:bottom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Odobrio:</w:t>
            </w:r>
          </w:p>
        </w:tc>
      </w:tr>
      <w:tr w:rsidR="004E5FEF" w:rsidRPr="00D6579E">
        <w:trPr>
          <w:jc w:val="center"/>
        </w:trPr>
        <w:tc>
          <w:tcPr>
            <w:tcW w:w="1101" w:type="dxa"/>
            <w:tcBorders>
              <w:top w:val="single" w:sz="2" w:space="0" w:color="000000"/>
              <w:bottom w:val="single" w:sz="12" w:space="0" w:color="000000"/>
              <w:right w:val="single" w:sz="2" w:space="0" w:color="000000"/>
            </w:tcBorders>
          </w:tcPr>
          <w:p w:rsidR="004E5FEF" w:rsidRPr="00D6579E" w:rsidRDefault="004E5FEF" w:rsidP="00D6579E">
            <w:pPr>
              <w:spacing w:after="0" w:line="360" w:lineRule="auto"/>
              <w:jc w:val="center"/>
              <w:rPr>
                <w:sz w:val="24"/>
                <w:szCs w:val="24"/>
              </w:rPr>
            </w:pPr>
            <w:r w:rsidRPr="00D6579E">
              <w:rPr>
                <w:sz w:val="24"/>
                <w:szCs w:val="24"/>
              </w:rPr>
              <w:t>1</w:t>
            </w:r>
          </w:p>
        </w:tc>
        <w:tc>
          <w:tcPr>
            <w:tcW w:w="1559" w:type="dxa"/>
            <w:tcBorders>
              <w:top w:val="single" w:sz="2" w:space="0" w:color="000000"/>
              <w:left w:val="single" w:sz="2" w:space="0" w:color="000000"/>
              <w:bottom w:val="single" w:sz="12" w:space="0" w:color="000000"/>
              <w:right w:val="single" w:sz="2" w:space="0" w:color="000000"/>
            </w:tcBorders>
          </w:tcPr>
          <w:p w:rsidR="004E5FEF" w:rsidRPr="00D6579E" w:rsidRDefault="004E5FEF" w:rsidP="00D6579E">
            <w:pPr>
              <w:spacing w:after="0" w:line="360" w:lineRule="auto"/>
              <w:jc w:val="both"/>
              <w:rPr>
                <w:sz w:val="24"/>
                <w:szCs w:val="24"/>
              </w:rPr>
            </w:pPr>
          </w:p>
        </w:tc>
        <w:tc>
          <w:tcPr>
            <w:tcW w:w="2268" w:type="dxa"/>
            <w:tcBorders>
              <w:top w:val="single" w:sz="2" w:space="0" w:color="000000"/>
              <w:left w:val="single" w:sz="2" w:space="0" w:color="000000"/>
              <w:bottom w:val="single" w:sz="12" w:space="0" w:color="000000"/>
              <w:right w:val="single" w:sz="2" w:space="0" w:color="000000"/>
            </w:tcBorders>
          </w:tcPr>
          <w:p w:rsidR="004E5FEF" w:rsidRPr="00D6579E" w:rsidRDefault="004E5FEF" w:rsidP="00D6579E">
            <w:pPr>
              <w:spacing w:after="0" w:line="360" w:lineRule="auto"/>
              <w:jc w:val="both"/>
              <w:rPr>
                <w:sz w:val="24"/>
                <w:szCs w:val="24"/>
              </w:rPr>
            </w:pPr>
          </w:p>
        </w:tc>
        <w:tc>
          <w:tcPr>
            <w:tcW w:w="2363" w:type="dxa"/>
            <w:tcBorders>
              <w:top w:val="single" w:sz="2" w:space="0" w:color="000000"/>
              <w:left w:val="single" w:sz="2" w:space="0" w:color="000000"/>
              <w:bottom w:val="single" w:sz="12" w:space="0" w:color="000000"/>
              <w:right w:val="single" w:sz="2" w:space="0" w:color="000000"/>
            </w:tcBorders>
          </w:tcPr>
          <w:p w:rsidR="004E5FEF" w:rsidRPr="00D6579E" w:rsidRDefault="004E5FEF" w:rsidP="000B1CFA">
            <w:pPr>
              <w:spacing w:after="0" w:line="360" w:lineRule="auto"/>
              <w:jc w:val="center"/>
              <w:rPr>
                <w:sz w:val="24"/>
                <w:szCs w:val="24"/>
              </w:rPr>
            </w:pPr>
          </w:p>
        </w:tc>
        <w:tc>
          <w:tcPr>
            <w:tcW w:w="2410" w:type="dxa"/>
            <w:tcBorders>
              <w:top w:val="single" w:sz="2" w:space="0" w:color="000000"/>
              <w:left w:val="single" w:sz="2" w:space="0" w:color="000000"/>
              <w:bottom w:val="single" w:sz="12" w:space="0" w:color="000000"/>
            </w:tcBorders>
          </w:tcPr>
          <w:p w:rsidR="004E5FEF" w:rsidRPr="00D6579E" w:rsidRDefault="0025649A" w:rsidP="00D6579E">
            <w:pPr>
              <w:spacing w:after="0" w:line="360" w:lineRule="auto"/>
              <w:jc w:val="center"/>
              <w:rPr>
                <w:sz w:val="24"/>
                <w:szCs w:val="24"/>
              </w:rPr>
            </w:pPr>
            <w:r>
              <w:rPr>
                <w:sz w:val="24"/>
                <w:szCs w:val="24"/>
              </w:rPr>
              <w:t>Komisija za odobravanje procedura</w:t>
            </w:r>
          </w:p>
        </w:tc>
      </w:tr>
    </w:tbl>
    <w:p w:rsidR="004E5FEF" w:rsidRDefault="004E5FEF" w:rsidP="003F4651">
      <w:pPr>
        <w:spacing w:line="360" w:lineRule="auto"/>
        <w:jc w:val="both"/>
        <w:rPr>
          <w:sz w:val="24"/>
          <w:szCs w:val="24"/>
        </w:rPr>
      </w:pPr>
    </w:p>
    <w:p w:rsidR="004E5FEF" w:rsidRPr="002B1070" w:rsidRDefault="004E5FEF" w:rsidP="002B1070">
      <w:pPr>
        <w:spacing w:line="360" w:lineRule="auto"/>
        <w:jc w:val="center"/>
        <w:rPr>
          <w:sz w:val="28"/>
          <w:szCs w:val="28"/>
        </w:rPr>
      </w:pPr>
      <w:r w:rsidRPr="002B1070">
        <w:rPr>
          <w:sz w:val="28"/>
          <w:szCs w:val="28"/>
        </w:rPr>
        <w:t>LISTA IZMENA I DOPUNA</w:t>
      </w:r>
    </w:p>
    <w:tbl>
      <w:tblPr>
        <w:tblW w:w="9630" w:type="dxa"/>
        <w:jc w:val="center"/>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100"/>
        <w:gridCol w:w="1559"/>
        <w:gridCol w:w="2268"/>
        <w:gridCol w:w="2321"/>
        <w:gridCol w:w="2382"/>
      </w:tblGrid>
      <w:tr w:rsidR="004E5FEF" w:rsidRPr="00D6579E">
        <w:trPr>
          <w:trHeight w:val="420"/>
          <w:jc w:val="center"/>
        </w:trPr>
        <w:tc>
          <w:tcPr>
            <w:tcW w:w="1100" w:type="dxa"/>
            <w:tcBorders>
              <w:top w:val="single" w:sz="1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Verzija:</w:t>
            </w:r>
          </w:p>
        </w:tc>
        <w:tc>
          <w:tcPr>
            <w:tcW w:w="1559"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Datum:</w:t>
            </w:r>
          </w:p>
        </w:tc>
        <w:tc>
          <w:tcPr>
            <w:tcW w:w="2268"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Razlog izmene:</w:t>
            </w:r>
          </w:p>
        </w:tc>
        <w:tc>
          <w:tcPr>
            <w:tcW w:w="2321"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Izradio:</w:t>
            </w:r>
          </w:p>
        </w:tc>
        <w:tc>
          <w:tcPr>
            <w:tcW w:w="2382" w:type="dxa"/>
            <w:tcBorders>
              <w:top w:val="single" w:sz="12" w:space="0" w:color="000000"/>
              <w:left w:val="single" w:sz="2" w:space="0" w:color="000000"/>
              <w:bottom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Odobrio:</w:t>
            </w:r>
          </w:p>
        </w:tc>
      </w:tr>
      <w:tr w:rsidR="004E5FEF" w:rsidRPr="00D6579E">
        <w:trPr>
          <w:trHeight w:val="30"/>
          <w:jc w:val="center"/>
        </w:trPr>
        <w:tc>
          <w:tcPr>
            <w:tcW w:w="1100" w:type="dxa"/>
            <w:tcBorders>
              <w:top w:val="single" w:sz="2" w:space="0" w:color="000000"/>
              <w:bottom w:val="single" w:sz="2" w:space="0" w:color="000000"/>
              <w:right w:val="single" w:sz="2" w:space="0" w:color="000000"/>
            </w:tcBorders>
          </w:tcPr>
          <w:p w:rsidR="004E5FEF" w:rsidRPr="00D6579E" w:rsidRDefault="004E5FEF" w:rsidP="00856767">
            <w:pPr>
              <w:spacing w:after="0" w:line="360" w:lineRule="auto"/>
              <w:jc w:val="center"/>
              <w:rPr>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4E5FEF" w:rsidRPr="00D6579E" w:rsidRDefault="004E5FEF" w:rsidP="00D6579E">
            <w:pPr>
              <w:spacing w:after="0" w:line="360" w:lineRule="auto"/>
              <w:jc w:val="both"/>
              <w:rPr>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4E5FEF" w:rsidRPr="00D6579E" w:rsidRDefault="004E5FEF" w:rsidP="00D6579E">
            <w:pPr>
              <w:spacing w:after="0" w:line="360" w:lineRule="auto"/>
              <w:jc w:val="both"/>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rsidR="004E5FEF" w:rsidRPr="00D6579E" w:rsidRDefault="004E5FEF" w:rsidP="00856767">
            <w:pPr>
              <w:spacing w:after="0" w:line="360" w:lineRule="auto"/>
              <w:jc w:val="center"/>
              <w:rPr>
                <w:sz w:val="24"/>
                <w:szCs w:val="24"/>
              </w:rPr>
            </w:pPr>
          </w:p>
        </w:tc>
        <w:tc>
          <w:tcPr>
            <w:tcW w:w="2382" w:type="dxa"/>
            <w:tcBorders>
              <w:top w:val="single" w:sz="2" w:space="0" w:color="000000"/>
              <w:left w:val="single" w:sz="2" w:space="0" w:color="000000"/>
              <w:bottom w:val="single" w:sz="2" w:space="0" w:color="000000"/>
            </w:tcBorders>
          </w:tcPr>
          <w:p w:rsidR="004E5FEF" w:rsidRPr="00D6579E" w:rsidRDefault="004E5FEF" w:rsidP="0025649A">
            <w:pPr>
              <w:spacing w:after="0" w:line="360" w:lineRule="auto"/>
              <w:jc w:val="center"/>
              <w:rPr>
                <w:sz w:val="24"/>
                <w:szCs w:val="24"/>
              </w:rPr>
            </w:pPr>
          </w:p>
        </w:tc>
      </w:tr>
      <w:tr w:rsidR="00856767" w:rsidRPr="00D6579E">
        <w:trPr>
          <w:trHeight w:val="435"/>
          <w:jc w:val="center"/>
        </w:trPr>
        <w:tc>
          <w:tcPr>
            <w:tcW w:w="1100" w:type="dxa"/>
            <w:tcBorders>
              <w:top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382" w:type="dxa"/>
            <w:tcBorders>
              <w:top w:val="single" w:sz="2" w:space="0" w:color="000000"/>
              <w:left w:val="single" w:sz="2" w:space="0" w:color="000000"/>
              <w:bottom w:val="single" w:sz="2" w:space="0" w:color="000000"/>
            </w:tcBorders>
          </w:tcPr>
          <w:p w:rsidR="00856767" w:rsidRPr="00086423" w:rsidRDefault="00856767" w:rsidP="00277FC9">
            <w:pPr>
              <w:spacing w:after="0" w:line="360" w:lineRule="auto"/>
              <w:jc w:val="both"/>
              <w:rPr>
                <w:sz w:val="24"/>
                <w:szCs w:val="24"/>
              </w:rPr>
            </w:pPr>
          </w:p>
        </w:tc>
      </w:tr>
      <w:tr w:rsidR="00856767" w:rsidRPr="00D6579E">
        <w:trPr>
          <w:jc w:val="center"/>
        </w:trPr>
        <w:tc>
          <w:tcPr>
            <w:tcW w:w="1100" w:type="dxa"/>
            <w:tcBorders>
              <w:top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1559"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268"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321"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382" w:type="dxa"/>
            <w:tcBorders>
              <w:top w:val="single" w:sz="2" w:space="0" w:color="000000"/>
              <w:left w:val="single" w:sz="2" w:space="0" w:color="000000"/>
              <w:bottom w:val="single" w:sz="12" w:space="0" w:color="000000"/>
            </w:tcBorders>
          </w:tcPr>
          <w:p w:rsidR="00856767" w:rsidRPr="00D6579E" w:rsidRDefault="00856767" w:rsidP="00D6579E">
            <w:pPr>
              <w:spacing w:after="0" w:line="360" w:lineRule="auto"/>
              <w:jc w:val="both"/>
              <w:rPr>
                <w:sz w:val="24"/>
                <w:szCs w:val="24"/>
              </w:rPr>
            </w:pPr>
          </w:p>
        </w:tc>
      </w:tr>
    </w:tbl>
    <w:p w:rsidR="004E5FEF" w:rsidRDefault="004E5FEF" w:rsidP="009A4F95">
      <w:pPr>
        <w:pStyle w:val="NoSpacing"/>
        <w:spacing w:after="120"/>
        <w:rPr>
          <w:rFonts w:cs="Calibri"/>
          <w:lang w:val="en-US"/>
        </w:rPr>
      </w:pPr>
    </w:p>
    <w:p w:rsidR="0025649A" w:rsidRDefault="0025649A" w:rsidP="009A4F95">
      <w:pPr>
        <w:pStyle w:val="NoSpacing"/>
        <w:spacing w:after="120"/>
        <w:rPr>
          <w:rFonts w:cs="Calibri"/>
          <w:b/>
          <w:bCs/>
          <w:color w:val="000000"/>
          <w:sz w:val="28"/>
          <w:szCs w:val="28"/>
          <w:u w:val="single"/>
        </w:rPr>
      </w:pPr>
    </w:p>
    <w:p w:rsidR="003062D0" w:rsidRDefault="003062D0" w:rsidP="009A4F95">
      <w:pPr>
        <w:pStyle w:val="NoSpacing"/>
        <w:spacing w:after="120"/>
        <w:rPr>
          <w:rFonts w:cs="Calibri"/>
          <w:b/>
          <w:bCs/>
          <w:color w:val="000000"/>
          <w:sz w:val="28"/>
          <w:szCs w:val="28"/>
          <w:u w:val="single"/>
        </w:rPr>
      </w:pPr>
    </w:p>
    <w:p w:rsidR="003062D0" w:rsidRDefault="003062D0" w:rsidP="009A4F95">
      <w:pPr>
        <w:pStyle w:val="NoSpacing"/>
        <w:spacing w:after="120"/>
        <w:rPr>
          <w:rFonts w:cs="Calibri"/>
          <w:b/>
          <w:bCs/>
          <w:color w:val="000000"/>
          <w:sz w:val="28"/>
          <w:szCs w:val="28"/>
          <w:u w:val="single"/>
        </w:rPr>
      </w:pPr>
    </w:p>
    <w:p w:rsidR="004E5FEF" w:rsidRDefault="004E5FEF" w:rsidP="009A4F95">
      <w:pPr>
        <w:pStyle w:val="NoSpacing"/>
        <w:spacing w:after="120"/>
        <w:rPr>
          <w:rFonts w:cs="Calibri"/>
          <w:b/>
          <w:bCs/>
          <w:color w:val="000000"/>
          <w:sz w:val="28"/>
          <w:szCs w:val="28"/>
          <w:u w:val="single"/>
        </w:rPr>
      </w:pPr>
      <w:r>
        <w:rPr>
          <w:rFonts w:cs="Calibri"/>
          <w:b/>
          <w:bCs/>
          <w:color w:val="000000"/>
          <w:sz w:val="28"/>
          <w:szCs w:val="28"/>
          <w:u w:val="single"/>
        </w:rPr>
        <w:t>PREDMET, CILJ I PODRUČJE PRIMENE</w:t>
      </w:r>
    </w:p>
    <w:p w:rsidR="004E5FEF" w:rsidRDefault="00653C4D" w:rsidP="002F0245">
      <w:pPr>
        <w:spacing w:after="120" w:line="240" w:lineRule="auto"/>
        <w:jc w:val="both"/>
        <w:rPr>
          <w:rFonts w:ascii="Times New Roman" w:hAnsi="Times New Roman" w:cs="Times New Roman"/>
          <w:sz w:val="24"/>
          <w:szCs w:val="24"/>
          <w:lang w:val="sr-Latn-CS"/>
        </w:rPr>
      </w:pPr>
      <w:r w:rsidRPr="00653C4D">
        <w:rPr>
          <w:rFonts w:ascii="Times New Roman" w:hAnsi="Times New Roman" w:cs="Times New Roman"/>
          <w:sz w:val="24"/>
          <w:szCs w:val="24"/>
          <w:lang w:val="sr-Latn-CS"/>
        </w:rPr>
        <w:t>Ova procedura ima cilj i namenu:</w:t>
      </w:r>
    </w:p>
    <w:p w:rsidR="00653C4D" w:rsidRDefault="00653C4D" w:rsidP="00653C4D">
      <w:pPr>
        <w:numPr>
          <w:ilvl w:val="0"/>
          <w:numId w:val="15"/>
        </w:numPr>
        <w:spacing w:after="12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definiše način </w:t>
      </w:r>
      <w:r w:rsidR="000B1CFA">
        <w:rPr>
          <w:rFonts w:ascii="Times New Roman" w:hAnsi="Times New Roman" w:cs="Times New Roman"/>
          <w:sz w:val="24"/>
          <w:szCs w:val="24"/>
          <w:lang w:val="sr-Latn-CS"/>
        </w:rPr>
        <w:t>vođenja zdravstvene dokumentacije za ambulantne pacijente u Centru za nuklearnu medicinu</w:t>
      </w:r>
    </w:p>
    <w:p w:rsidR="00653C4D" w:rsidRPr="00653C4D" w:rsidRDefault="000B1CFA" w:rsidP="00653C4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w:t>
      </w:r>
      <w:r w:rsidR="00653C4D">
        <w:rPr>
          <w:rFonts w:ascii="Times New Roman" w:hAnsi="Times New Roman" w:cs="Times New Roman"/>
          <w:sz w:val="24"/>
          <w:szCs w:val="24"/>
          <w:lang w:val="sr-Latn-CS"/>
        </w:rPr>
        <w:t xml:space="preserve">rocedurom je obuhvaćen rad svih lekara i </w:t>
      </w:r>
      <w:r>
        <w:rPr>
          <w:rFonts w:ascii="Times New Roman" w:hAnsi="Times New Roman" w:cs="Times New Roman"/>
          <w:sz w:val="24"/>
          <w:szCs w:val="24"/>
          <w:lang w:val="sr-Latn-CS"/>
        </w:rPr>
        <w:t>medicinskih tehničara/sestara</w:t>
      </w:r>
      <w:r w:rsidR="00653C4D">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koji vode medicinsku dokumentaciju</w:t>
      </w:r>
    </w:p>
    <w:p w:rsidR="00653C4D" w:rsidRPr="00F04B61" w:rsidRDefault="00653C4D" w:rsidP="002F0245">
      <w:pPr>
        <w:spacing w:after="120" w:line="240" w:lineRule="auto"/>
        <w:jc w:val="both"/>
        <w:rPr>
          <w:sz w:val="28"/>
          <w:szCs w:val="28"/>
          <w:lang w:val="sr-Latn-CS"/>
        </w:rPr>
      </w:pPr>
    </w:p>
    <w:p w:rsidR="004E5FEF" w:rsidRDefault="00653C4D" w:rsidP="009A4F95">
      <w:pPr>
        <w:pStyle w:val="NoSpacing"/>
        <w:spacing w:after="120"/>
        <w:rPr>
          <w:rFonts w:cs="Calibri"/>
          <w:b/>
          <w:bCs/>
          <w:sz w:val="28"/>
          <w:szCs w:val="28"/>
          <w:u w:val="single"/>
        </w:rPr>
      </w:pPr>
      <w:r>
        <w:rPr>
          <w:rFonts w:cs="Calibri"/>
          <w:b/>
          <w:bCs/>
          <w:sz w:val="28"/>
          <w:szCs w:val="28"/>
          <w:u w:val="single"/>
        </w:rPr>
        <w:t>VEZA SA DRUGIM DOKUMENTIMA</w:t>
      </w:r>
      <w:r w:rsidR="004E5FEF" w:rsidRPr="00DE12F3">
        <w:rPr>
          <w:rFonts w:cs="Calibri"/>
          <w:b/>
          <w:bCs/>
          <w:sz w:val="28"/>
          <w:szCs w:val="28"/>
          <w:u w:val="single"/>
        </w:rPr>
        <w:t xml:space="preserve"> </w:t>
      </w:r>
    </w:p>
    <w:p w:rsidR="004E5FEF" w:rsidRPr="00E6300A" w:rsidRDefault="00E6300A" w:rsidP="00E6300A">
      <w:pPr>
        <w:pStyle w:val="NoSpacing"/>
        <w:numPr>
          <w:ilvl w:val="0"/>
          <w:numId w:val="15"/>
        </w:numPr>
        <w:spacing w:after="120"/>
        <w:rPr>
          <w:bCs/>
          <w:color w:val="000000"/>
        </w:rPr>
      </w:pPr>
      <w:r w:rsidRPr="00E6300A">
        <w:rPr>
          <w:bCs/>
          <w:color w:val="000000"/>
        </w:rPr>
        <w:t>procedura za prijem i trijažu ambulantnih pacijenata</w:t>
      </w:r>
    </w:p>
    <w:p w:rsidR="00E6300A" w:rsidRPr="000B1CFA" w:rsidRDefault="00EB4A49" w:rsidP="00E6300A">
      <w:pPr>
        <w:pStyle w:val="NoSpacing"/>
        <w:numPr>
          <w:ilvl w:val="0"/>
          <w:numId w:val="15"/>
        </w:numPr>
        <w:spacing w:after="120"/>
        <w:rPr>
          <w:rFonts w:ascii="Calibri" w:hAnsi="Calibri" w:cs="Calibri"/>
          <w:b/>
          <w:bCs/>
          <w:color w:val="000000"/>
          <w:sz w:val="28"/>
          <w:szCs w:val="28"/>
        </w:rPr>
      </w:pPr>
      <w:r w:rsidRPr="00EB4A49">
        <w:rPr>
          <w:bCs/>
          <w:color w:val="000000"/>
        </w:rPr>
        <w:t>procedura o davanju pristanka na predloženu medicinsku meru</w:t>
      </w:r>
    </w:p>
    <w:p w:rsidR="000B1CFA" w:rsidRPr="00EB4A49" w:rsidRDefault="000B1CFA" w:rsidP="00E6300A">
      <w:pPr>
        <w:pStyle w:val="NoSpacing"/>
        <w:numPr>
          <w:ilvl w:val="0"/>
          <w:numId w:val="15"/>
        </w:numPr>
        <w:spacing w:after="120"/>
        <w:rPr>
          <w:rFonts w:cs="Calibri"/>
          <w:b/>
          <w:bCs/>
          <w:color w:val="000000"/>
          <w:sz w:val="28"/>
          <w:szCs w:val="28"/>
        </w:rPr>
      </w:pPr>
      <w:r>
        <w:rPr>
          <w:bCs/>
          <w:color w:val="000000"/>
        </w:rPr>
        <w:t>procedura o neželjenim događajima</w:t>
      </w:r>
    </w:p>
    <w:p w:rsidR="00EB4A49" w:rsidRPr="00EB4A49" w:rsidRDefault="00EB4A49" w:rsidP="00EB4A49">
      <w:pPr>
        <w:pStyle w:val="NoSpacing"/>
        <w:spacing w:after="120"/>
        <w:ind w:left="720"/>
        <w:rPr>
          <w:rFonts w:cs="Calibri"/>
          <w:b/>
          <w:bCs/>
          <w:color w:val="000000"/>
          <w:sz w:val="28"/>
          <w:szCs w:val="28"/>
        </w:rPr>
      </w:pPr>
    </w:p>
    <w:p w:rsidR="004E5FEF" w:rsidRDefault="0013425B" w:rsidP="009A4F95">
      <w:pPr>
        <w:pStyle w:val="NoSpacing"/>
        <w:spacing w:after="120"/>
        <w:rPr>
          <w:rFonts w:cs="Calibri"/>
          <w:sz w:val="28"/>
          <w:szCs w:val="28"/>
        </w:rPr>
      </w:pPr>
      <w:r>
        <w:rPr>
          <w:rFonts w:cs="Calibri"/>
          <w:b/>
          <w:bCs/>
          <w:color w:val="000000"/>
          <w:sz w:val="28"/>
          <w:szCs w:val="28"/>
          <w:u w:val="single"/>
        </w:rPr>
        <w:t>OPIS PROCESA RADA</w:t>
      </w:r>
      <w:r w:rsidR="004E5FEF" w:rsidRPr="00DE12F3">
        <w:rPr>
          <w:rFonts w:cs="Calibri"/>
          <w:sz w:val="28"/>
          <w:szCs w:val="28"/>
        </w:rPr>
        <w:t xml:space="preserve"> </w:t>
      </w:r>
    </w:p>
    <w:p w:rsidR="004B6662" w:rsidRDefault="004B6662" w:rsidP="00CC1E52">
      <w:pPr>
        <w:spacing w:after="0" w:line="240" w:lineRule="auto"/>
        <w:rPr>
          <w:rFonts w:ascii="Times New Roman" w:hAnsi="Times New Roman" w:cs="Times New Roman"/>
          <w:b/>
          <w:sz w:val="24"/>
          <w:szCs w:val="24"/>
          <w:lang w:val="sr-Latn-CS"/>
        </w:rPr>
      </w:pPr>
    </w:p>
    <w:p w:rsidR="00E84A60" w:rsidRDefault="00E84A60" w:rsidP="00CC1E52">
      <w:pPr>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Zakazivanje pregleda ili terapijskog postupka</w:t>
      </w:r>
    </w:p>
    <w:p w:rsidR="00E84A60" w:rsidRDefault="00E84A60" w:rsidP="00CC1E52">
      <w:pPr>
        <w:spacing w:after="0" w:line="240" w:lineRule="auto"/>
        <w:rPr>
          <w:rFonts w:ascii="Times New Roman" w:hAnsi="Times New Roman" w:cs="Times New Roman"/>
          <w:sz w:val="24"/>
          <w:szCs w:val="24"/>
          <w:lang w:val="sr-Latn-CS"/>
        </w:rPr>
      </w:pPr>
    </w:p>
    <w:p w:rsidR="000B1CFA" w:rsidRDefault="000B1CFA" w:rsidP="00CC1E52">
      <w:pPr>
        <w:spacing w:after="0" w:line="240" w:lineRule="auto"/>
        <w:rPr>
          <w:rFonts w:ascii="Times New Roman" w:hAnsi="Times New Roman" w:cs="Times New Roman"/>
          <w:sz w:val="24"/>
          <w:szCs w:val="24"/>
          <w:lang w:val="sr-Latn-CS"/>
        </w:rPr>
      </w:pPr>
      <w:r w:rsidRPr="000B1CFA">
        <w:rPr>
          <w:rFonts w:ascii="Times New Roman" w:hAnsi="Times New Roman" w:cs="Times New Roman"/>
          <w:sz w:val="24"/>
          <w:szCs w:val="24"/>
          <w:lang w:val="sr-Latn-CS"/>
        </w:rPr>
        <w:t>Pacijenta koji je upućen od strane nadležnog specijaliste iz primarne ili skundarne zdravstvene ustanove ili internim uputom iz klinike, instituta ili centra u sklopu KCS prima i pregleda u zakazanom terminu specijalista nuklearne medicine.</w:t>
      </w:r>
    </w:p>
    <w:p w:rsidR="000B1CFA" w:rsidRDefault="000B1CFA" w:rsidP="00CC1E52">
      <w:pPr>
        <w:spacing w:after="0" w:line="240" w:lineRule="auto"/>
        <w:rPr>
          <w:rFonts w:ascii="Times New Roman" w:hAnsi="Times New Roman" w:cs="Times New Roman"/>
          <w:sz w:val="24"/>
          <w:szCs w:val="24"/>
          <w:lang w:val="sr-Latn-CS"/>
        </w:rPr>
      </w:pPr>
    </w:p>
    <w:p w:rsidR="000B1CFA" w:rsidRDefault="000B1CFA"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U specijalistički izveštaj u elektronskoj i papirnoj formi lekar obavezno unosi uputnu dijagnozu, osnovne anamnestičke podatke, </w:t>
      </w:r>
      <w:r w:rsidR="00E84A60">
        <w:rPr>
          <w:rFonts w:ascii="Times New Roman" w:hAnsi="Times New Roman" w:cs="Times New Roman"/>
          <w:sz w:val="24"/>
          <w:szCs w:val="24"/>
          <w:lang w:val="sr-Latn-CS"/>
        </w:rPr>
        <w:t>najvaž</w:t>
      </w:r>
      <w:r>
        <w:rPr>
          <w:rFonts w:ascii="Times New Roman" w:hAnsi="Times New Roman" w:cs="Times New Roman"/>
          <w:sz w:val="24"/>
          <w:szCs w:val="24"/>
          <w:lang w:val="sr-Latn-CS"/>
        </w:rPr>
        <w:t xml:space="preserve">nije kliničke, laboratorijske i nalaze imidžing metoda, odgovarajuću šifru bolesti </w:t>
      </w:r>
      <w:r w:rsidR="00A06018">
        <w:rPr>
          <w:rFonts w:ascii="Times New Roman" w:hAnsi="Times New Roman" w:cs="Times New Roman"/>
          <w:sz w:val="24"/>
          <w:szCs w:val="24"/>
          <w:lang w:val="sr-Latn-CS"/>
        </w:rPr>
        <w:t>i procenu indikovanosti i eventualnih kontraindikacija za predloženu dijagnostičku ili terapijsku metodu.</w:t>
      </w:r>
    </w:p>
    <w:p w:rsidR="00A06018" w:rsidRDefault="00A06018" w:rsidP="00CC1E52">
      <w:pPr>
        <w:spacing w:after="0" w:line="240" w:lineRule="auto"/>
        <w:rPr>
          <w:rFonts w:ascii="Times New Roman" w:hAnsi="Times New Roman" w:cs="Times New Roman"/>
          <w:sz w:val="24"/>
          <w:szCs w:val="24"/>
          <w:lang w:val="sr-Latn-CS"/>
        </w:rPr>
      </w:pPr>
    </w:p>
    <w:p w:rsidR="00A06018" w:rsidRDefault="00A06018"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U zavisnosti od hitnosti predložene procedure, nedavno obavljenih ili zakazanih drugih dijagnostičkih i terapijskih postupaka zakazuje se termin obavljanja predloženog nuklearnomedicinskog dijagnostičkog ili terapijskog postupka.</w:t>
      </w:r>
    </w:p>
    <w:p w:rsidR="00A06018" w:rsidRDefault="00A06018" w:rsidP="00CC1E52">
      <w:pPr>
        <w:spacing w:after="0" w:line="240" w:lineRule="auto"/>
        <w:rPr>
          <w:rFonts w:ascii="Times New Roman" w:hAnsi="Times New Roman" w:cs="Times New Roman"/>
          <w:sz w:val="24"/>
          <w:szCs w:val="24"/>
          <w:lang w:val="sr-Latn-CS"/>
        </w:rPr>
      </w:pPr>
    </w:p>
    <w:p w:rsidR="000B1CFA" w:rsidRDefault="00A06018"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Pacijentu se izdaje pisano uputstvo o pripremi za dijagnostički ili terapijski postupak, načinu njegovog izvođenja, </w:t>
      </w:r>
      <w:r w:rsidR="00E84A60">
        <w:rPr>
          <w:rFonts w:ascii="Times New Roman" w:hAnsi="Times New Roman" w:cs="Times New Roman"/>
          <w:sz w:val="24"/>
          <w:szCs w:val="24"/>
          <w:lang w:val="sr-Latn-CS"/>
        </w:rPr>
        <w:t xml:space="preserve">mogućim rizicima i neželjenim posledicama, </w:t>
      </w:r>
      <w:r>
        <w:rPr>
          <w:rFonts w:ascii="Times New Roman" w:hAnsi="Times New Roman" w:cs="Times New Roman"/>
          <w:sz w:val="24"/>
          <w:szCs w:val="24"/>
          <w:lang w:val="sr-Latn-CS"/>
        </w:rPr>
        <w:t xml:space="preserve">merama sopstvene i zaštite okoline od izvora jonizujućeg zračenja (radiofarmaka) koji se primenjuje prilikom sprovođenja </w:t>
      </w:r>
      <w:r w:rsidR="00E84A60">
        <w:rPr>
          <w:rFonts w:ascii="Times New Roman" w:hAnsi="Times New Roman" w:cs="Times New Roman"/>
          <w:sz w:val="24"/>
          <w:szCs w:val="24"/>
          <w:lang w:val="sr-Latn-CS"/>
        </w:rPr>
        <w:t xml:space="preserve">konkretne </w:t>
      </w:r>
      <w:r>
        <w:rPr>
          <w:rFonts w:ascii="Times New Roman" w:hAnsi="Times New Roman" w:cs="Times New Roman"/>
          <w:sz w:val="24"/>
          <w:szCs w:val="24"/>
          <w:lang w:val="sr-Latn-CS"/>
        </w:rPr>
        <w:t>medicinske mere.</w:t>
      </w:r>
    </w:p>
    <w:p w:rsidR="00E84A60" w:rsidRDefault="00E84A60" w:rsidP="00CC1E52">
      <w:pPr>
        <w:spacing w:after="0" w:line="240" w:lineRule="auto"/>
        <w:rPr>
          <w:rFonts w:ascii="Times New Roman" w:hAnsi="Times New Roman" w:cs="Times New Roman"/>
          <w:sz w:val="24"/>
          <w:szCs w:val="24"/>
          <w:lang w:val="sr-Latn-CS"/>
        </w:rPr>
      </w:pPr>
    </w:p>
    <w:p w:rsidR="00E84A60" w:rsidRDefault="00055FA6" w:rsidP="00CC1E52">
      <w:pPr>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Dokumentacija o obavljanju</w:t>
      </w:r>
      <w:r w:rsidR="00E84A60" w:rsidRPr="00E84A60">
        <w:rPr>
          <w:rFonts w:ascii="Times New Roman" w:hAnsi="Times New Roman" w:cs="Times New Roman"/>
          <w:b/>
          <w:sz w:val="24"/>
          <w:szCs w:val="24"/>
          <w:lang w:val="sr-Latn-CS"/>
        </w:rPr>
        <w:t xml:space="preserve"> pregleda ili terapijskog postupka</w:t>
      </w:r>
    </w:p>
    <w:p w:rsidR="00E84A60" w:rsidRDefault="00E84A60" w:rsidP="00CC1E52">
      <w:pPr>
        <w:spacing w:after="0" w:line="240" w:lineRule="auto"/>
        <w:rPr>
          <w:rFonts w:ascii="Times New Roman" w:hAnsi="Times New Roman" w:cs="Times New Roman"/>
          <w:sz w:val="24"/>
          <w:szCs w:val="24"/>
          <w:lang w:val="sr-Latn-CS"/>
        </w:rPr>
      </w:pPr>
    </w:p>
    <w:p w:rsidR="00E84A60" w:rsidRDefault="00E84A60"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Po prijemu pacijenta u zakazanom terminu za obavljanje dijagnostičkog ili terapijskog nuklearno medicinskog pos</w:t>
      </w:r>
      <w:r w:rsidR="00055FA6">
        <w:rPr>
          <w:rFonts w:ascii="Times New Roman" w:hAnsi="Times New Roman" w:cs="Times New Roman"/>
          <w:sz w:val="24"/>
          <w:szCs w:val="24"/>
          <w:lang w:val="sr-Latn-CS"/>
        </w:rPr>
        <w:t>tupka, uvidu u uput i proveru</w:t>
      </w:r>
      <w:r>
        <w:rPr>
          <w:rFonts w:ascii="Times New Roman" w:hAnsi="Times New Roman" w:cs="Times New Roman"/>
          <w:sz w:val="24"/>
          <w:szCs w:val="24"/>
          <w:lang w:val="sr-Latn-CS"/>
        </w:rPr>
        <w:t xml:space="preserve"> identiteta pacijenta nadležni medicinski tehničar/sestra upisuje generalije pacijenta, uputnu dijagnozu, adresu stanovanja i telefon pacijenta u protokol pacijenata za odgovaraj</w:t>
      </w:r>
      <w:r w:rsidR="00055FA6">
        <w:rPr>
          <w:rFonts w:ascii="Times New Roman" w:hAnsi="Times New Roman" w:cs="Times New Roman"/>
          <w:sz w:val="24"/>
          <w:szCs w:val="24"/>
          <w:lang w:val="sr-Latn-CS"/>
        </w:rPr>
        <w:t>uć</w:t>
      </w:r>
      <w:r>
        <w:rPr>
          <w:rFonts w:ascii="Times New Roman" w:hAnsi="Times New Roman" w:cs="Times New Roman"/>
          <w:sz w:val="24"/>
          <w:szCs w:val="24"/>
          <w:lang w:val="sr-Latn-CS"/>
        </w:rPr>
        <w:t>u vrstu dijagnostičkog ili terapijskog postupka, a po potrebi otvara i sprovodni list u koji se upisuje broj upisa pacijenta u protokol</w:t>
      </w:r>
      <w:r w:rsidR="00055FA6">
        <w:rPr>
          <w:rFonts w:ascii="Times New Roman" w:hAnsi="Times New Roman" w:cs="Times New Roman"/>
          <w:sz w:val="24"/>
          <w:szCs w:val="24"/>
          <w:lang w:val="sr-Latn-CS"/>
        </w:rPr>
        <w:t xml:space="preserve">, </w:t>
      </w:r>
      <w:r w:rsidR="00055FA6">
        <w:rPr>
          <w:rFonts w:ascii="Times New Roman" w:hAnsi="Times New Roman" w:cs="Times New Roman"/>
          <w:sz w:val="24"/>
          <w:szCs w:val="24"/>
          <w:lang w:val="sr-Latn-CS"/>
        </w:rPr>
        <w:lastRenderedPageBreak/>
        <w:t>datum pregleda, ime odgovornog tehničara/sestre, vreme, doza i vrsta ubrizganog radiofarmaka i vreme početka i završetka dijagnostičkog postupka.</w:t>
      </w:r>
    </w:p>
    <w:p w:rsidR="00055FA6" w:rsidRDefault="00055FA6" w:rsidP="00CC1E52">
      <w:pPr>
        <w:spacing w:after="0" w:line="240" w:lineRule="auto"/>
        <w:rPr>
          <w:rFonts w:ascii="Times New Roman" w:hAnsi="Times New Roman" w:cs="Times New Roman"/>
          <w:sz w:val="24"/>
          <w:szCs w:val="24"/>
          <w:lang w:val="sr-Latn-CS"/>
        </w:rPr>
      </w:pPr>
    </w:p>
    <w:p w:rsidR="00055FA6" w:rsidRDefault="00055FA6"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Pre početka pregleda ili terapijskog postupka pacijent potpisuje da je </w:t>
      </w:r>
      <w:r w:rsidR="002C2D80">
        <w:rPr>
          <w:rFonts w:ascii="Times New Roman" w:hAnsi="Times New Roman" w:cs="Times New Roman"/>
          <w:sz w:val="24"/>
          <w:szCs w:val="24"/>
          <w:lang w:val="sr-Latn-CS"/>
        </w:rPr>
        <w:t>obavešten o razlozima i načinu izvođenja predložene medicinske mere, mogućim koristima i rizicima od njenog sprovođenja, saglasnosti da se podvrgne, kao i da se podaci dobijeni sprovođenjem medicinske mere kosriste u istraivačke svrhe.</w:t>
      </w:r>
    </w:p>
    <w:p w:rsidR="00055FA6" w:rsidRDefault="00055FA6" w:rsidP="00CC1E52">
      <w:pPr>
        <w:spacing w:after="0" w:line="240" w:lineRule="auto"/>
        <w:rPr>
          <w:rFonts w:ascii="Times New Roman" w:hAnsi="Times New Roman" w:cs="Times New Roman"/>
          <w:sz w:val="24"/>
          <w:szCs w:val="24"/>
          <w:lang w:val="sr-Latn-CS"/>
        </w:rPr>
      </w:pPr>
    </w:p>
    <w:p w:rsidR="00055FA6" w:rsidRDefault="00055FA6"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Lekar u sprovodni list upisuje osnovne anamnestičke podatke, uputnu dijagnozu, druge dijagnoze od značaja za planiranu nuklearnomedicinsku meru, rezultate nedavnih drugih dijagnostičkih postupaka, nedavno obavljene terapijske postupke, aktuelnu medikamentoznu terapiju, alergije na lekove.</w:t>
      </w:r>
    </w:p>
    <w:p w:rsidR="002C2D80" w:rsidRDefault="002C2D80" w:rsidP="00CC1E52">
      <w:pPr>
        <w:spacing w:after="0" w:line="240" w:lineRule="auto"/>
        <w:rPr>
          <w:rFonts w:ascii="Times New Roman" w:hAnsi="Times New Roman" w:cs="Times New Roman"/>
          <w:sz w:val="24"/>
          <w:szCs w:val="24"/>
          <w:lang w:val="sr-Latn-CS"/>
        </w:rPr>
      </w:pPr>
    </w:p>
    <w:p w:rsidR="002C2D80" w:rsidRDefault="002C2D80"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Posle završenog dijagnostičkog/terapijskog postupka, lekar specijalista nuklearne medicine sastavlja izveštaj o rezulatatima postupka, svoje stručne preporuke, savetuje eventualne dodatne postupke i njihovu dinamiku.</w:t>
      </w:r>
    </w:p>
    <w:p w:rsidR="002C2D80" w:rsidRDefault="002C2D80" w:rsidP="00CC1E52">
      <w:pPr>
        <w:spacing w:after="0" w:line="240" w:lineRule="auto"/>
        <w:rPr>
          <w:rFonts w:ascii="Times New Roman" w:hAnsi="Times New Roman" w:cs="Times New Roman"/>
          <w:sz w:val="24"/>
          <w:szCs w:val="24"/>
          <w:lang w:val="sr-Latn-CS"/>
        </w:rPr>
      </w:pPr>
    </w:p>
    <w:p w:rsidR="002C2D80" w:rsidRPr="00E84A60" w:rsidRDefault="002C2D80"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U slučaju neželjenih događaja povezanih sa sprovođenje</w:t>
      </w:r>
      <w:r w:rsidR="005C77B0">
        <w:rPr>
          <w:rFonts w:ascii="Times New Roman" w:hAnsi="Times New Roman" w:cs="Times New Roman"/>
          <w:sz w:val="24"/>
          <w:szCs w:val="24"/>
          <w:lang w:val="sr-Latn-CS"/>
        </w:rPr>
        <w:t>m</w:t>
      </w:r>
      <w:r>
        <w:rPr>
          <w:rFonts w:ascii="Times New Roman" w:hAnsi="Times New Roman" w:cs="Times New Roman"/>
          <w:sz w:val="24"/>
          <w:szCs w:val="24"/>
          <w:lang w:val="sr-Latn-CS"/>
        </w:rPr>
        <w:t xml:space="preserve"> nukleanomedicinske mere</w:t>
      </w:r>
      <w:r w:rsidR="005C77B0">
        <w:rPr>
          <w:rFonts w:ascii="Times New Roman" w:hAnsi="Times New Roman" w:cs="Times New Roman"/>
          <w:sz w:val="24"/>
          <w:szCs w:val="24"/>
          <w:lang w:val="sr-Latn-CS"/>
        </w:rPr>
        <w:t xml:space="preserve"> sastavlja se izveštaj.</w:t>
      </w:r>
    </w:p>
    <w:p w:rsidR="00E84A60" w:rsidRPr="00E84A60" w:rsidRDefault="00E84A60" w:rsidP="00CC1E52">
      <w:pPr>
        <w:spacing w:after="0" w:line="240" w:lineRule="auto"/>
        <w:rPr>
          <w:rFonts w:ascii="Times New Roman" w:hAnsi="Times New Roman" w:cs="Times New Roman"/>
          <w:b/>
          <w:sz w:val="24"/>
          <w:szCs w:val="24"/>
          <w:lang w:val="sr-Latn-CS"/>
        </w:rPr>
      </w:pPr>
    </w:p>
    <w:p w:rsidR="00A06018" w:rsidRDefault="00A06018" w:rsidP="00CC1E52">
      <w:pPr>
        <w:spacing w:after="0" w:line="240" w:lineRule="auto"/>
        <w:rPr>
          <w:rFonts w:ascii="Times New Roman" w:hAnsi="Times New Roman" w:cs="Times New Roman"/>
          <w:sz w:val="24"/>
          <w:szCs w:val="24"/>
          <w:lang w:val="sr-Latn-CS"/>
        </w:rPr>
      </w:pPr>
    </w:p>
    <w:p w:rsidR="004E5FEF" w:rsidRPr="004B6662" w:rsidRDefault="004B6988" w:rsidP="00CC1E52">
      <w:pPr>
        <w:spacing w:after="0" w:line="240" w:lineRule="auto"/>
        <w:rPr>
          <w:rFonts w:ascii="Times New Roman" w:hAnsi="Times New Roman" w:cs="Times New Roman"/>
          <w:b/>
          <w:sz w:val="24"/>
          <w:szCs w:val="24"/>
          <w:u w:val="single"/>
          <w:lang w:val="sr-Latn-CS"/>
        </w:rPr>
      </w:pPr>
      <w:r w:rsidRPr="004B6662">
        <w:rPr>
          <w:rFonts w:ascii="Times New Roman" w:hAnsi="Times New Roman" w:cs="Times New Roman"/>
          <w:b/>
          <w:sz w:val="24"/>
          <w:szCs w:val="24"/>
          <w:u w:val="single"/>
          <w:lang w:val="sr-Latn-CS"/>
        </w:rPr>
        <w:t>EVIDENCIJA/ZAPISI</w:t>
      </w:r>
      <w:r w:rsidR="00CC1E52" w:rsidRPr="004B6662">
        <w:rPr>
          <w:rFonts w:ascii="Times New Roman" w:hAnsi="Times New Roman" w:cs="Times New Roman"/>
          <w:b/>
          <w:sz w:val="24"/>
          <w:szCs w:val="24"/>
          <w:u w:val="single"/>
          <w:lang w:val="sr-Latn-CS"/>
        </w:rPr>
        <w:t xml:space="preserve"> </w:t>
      </w:r>
    </w:p>
    <w:p w:rsidR="004B6662" w:rsidRDefault="004B6662" w:rsidP="00CC1E52">
      <w:pPr>
        <w:spacing w:after="0" w:line="240" w:lineRule="auto"/>
        <w:rPr>
          <w:rFonts w:ascii="Times New Roman" w:hAnsi="Times New Roman" w:cs="Times New Roman"/>
          <w:b/>
          <w:sz w:val="24"/>
          <w:szCs w:val="24"/>
          <w:lang w:val="sr-Latn-CS"/>
        </w:rPr>
      </w:pPr>
    </w:p>
    <w:p w:rsidR="004B6662" w:rsidRDefault="005C77B0" w:rsidP="005C77B0">
      <w:pPr>
        <w:numPr>
          <w:ilvl w:val="0"/>
          <w:numId w:val="16"/>
        </w:num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Specijalistički izveštaj</w:t>
      </w:r>
    </w:p>
    <w:p w:rsidR="005C77B0" w:rsidRDefault="005C77B0" w:rsidP="005C77B0">
      <w:pPr>
        <w:numPr>
          <w:ilvl w:val="0"/>
          <w:numId w:val="16"/>
        </w:num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Interklinički uput</w:t>
      </w:r>
    </w:p>
    <w:p w:rsidR="005C77B0" w:rsidRDefault="005C77B0" w:rsidP="005C77B0">
      <w:pPr>
        <w:numPr>
          <w:ilvl w:val="0"/>
          <w:numId w:val="16"/>
        </w:num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Sprovodni list</w:t>
      </w:r>
    </w:p>
    <w:p w:rsidR="005C77B0" w:rsidRPr="004B6662" w:rsidRDefault="005C77B0" w:rsidP="005C77B0">
      <w:pPr>
        <w:numPr>
          <w:ilvl w:val="0"/>
          <w:numId w:val="16"/>
        </w:num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Pravilnik o vođenju medicinkse dokumentacije, načinu upisivanja podataka i sastavljanja izveštaja (Službeni glasnik RS br 14/81, 24/85, 26/85, 6/89, 44/91, 53/93, 67/93, 48/94 i 101/2005 i drugi zakoni)</w:t>
      </w:r>
    </w:p>
    <w:p w:rsidR="004B6988" w:rsidRPr="004B6988" w:rsidRDefault="004B6988" w:rsidP="00CC1E52">
      <w:pPr>
        <w:spacing w:after="0" w:line="240" w:lineRule="auto"/>
        <w:rPr>
          <w:rFonts w:ascii="Times New Roman" w:hAnsi="Times New Roman" w:cs="Times New Roman"/>
          <w:b/>
          <w:sz w:val="24"/>
          <w:szCs w:val="24"/>
          <w:lang w:val="sr-Latn-CS"/>
        </w:rPr>
      </w:pPr>
    </w:p>
    <w:p w:rsidR="004E5FEF" w:rsidRPr="004B6662" w:rsidRDefault="004E5FEF" w:rsidP="009A4F95">
      <w:pPr>
        <w:pStyle w:val="NoSpacing"/>
        <w:spacing w:after="120"/>
        <w:rPr>
          <w:b/>
          <w:bCs/>
          <w:color w:val="000000"/>
          <w:u w:val="single"/>
        </w:rPr>
      </w:pPr>
      <w:r w:rsidRPr="004B6662">
        <w:rPr>
          <w:b/>
          <w:bCs/>
          <w:color w:val="000000"/>
          <w:u w:val="single"/>
        </w:rPr>
        <w:t>ODGOVORNOST:</w:t>
      </w:r>
    </w:p>
    <w:p w:rsidR="005C77B0" w:rsidRDefault="0025649A" w:rsidP="0025649A">
      <w:pPr>
        <w:spacing w:after="0"/>
        <w:ind w:right="-900"/>
        <w:jc w:val="both"/>
        <w:rPr>
          <w:rFonts w:ascii="Times New Roman" w:hAnsi="Times New Roman" w:cs="Times New Roman"/>
          <w:sz w:val="24"/>
          <w:szCs w:val="24"/>
          <w:lang w:val="sr-Latn-CS"/>
        </w:rPr>
      </w:pPr>
      <w:r w:rsidRPr="004B6662">
        <w:rPr>
          <w:rFonts w:ascii="Times New Roman" w:hAnsi="Times New Roman" w:cs="Times New Roman"/>
          <w:sz w:val="24"/>
          <w:szCs w:val="24"/>
          <w:lang w:val="sr-Latn-CS"/>
        </w:rPr>
        <w:t>Za sprovodjenje ove pro</w:t>
      </w:r>
      <w:r w:rsidR="005C77B0">
        <w:rPr>
          <w:rFonts w:ascii="Times New Roman" w:hAnsi="Times New Roman" w:cs="Times New Roman"/>
          <w:sz w:val="24"/>
          <w:szCs w:val="24"/>
          <w:lang w:val="sr-Latn-CS"/>
        </w:rPr>
        <w:t>cedure odgovorni su specijalisti</w:t>
      </w:r>
      <w:r w:rsidRPr="004B6662">
        <w:rPr>
          <w:rFonts w:ascii="Times New Roman" w:hAnsi="Times New Roman" w:cs="Times New Roman"/>
          <w:sz w:val="24"/>
          <w:szCs w:val="24"/>
          <w:lang w:val="sr-Latn-CS"/>
        </w:rPr>
        <w:t xml:space="preserve"> nuklearne medicine, </w:t>
      </w:r>
      <w:r w:rsidR="005C77B0">
        <w:rPr>
          <w:rFonts w:ascii="Times New Roman" w:hAnsi="Times New Roman" w:cs="Times New Roman"/>
          <w:sz w:val="24"/>
          <w:szCs w:val="24"/>
          <w:lang w:val="sr-Latn-CS"/>
        </w:rPr>
        <w:t>medicinski tehničari/sestre</w:t>
      </w:r>
      <w:r w:rsidRPr="004B6662">
        <w:rPr>
          <w:rFonts w:ascii="Times New Roman" w:hAnsi="Times New Roman" w:cs="Times New Roman"/>
          <w:sz w:val="24"/>
          <w:szCs w:val="24"/>
          <w:lang w:val="sr-Latn-CS"/>
        </w:rPr>
        <w:t xml:space="preserve">, </w:t>
      </w:r>
      <w:r w:rsidR="005C77B0">
        <w:rPr>
          <w:rFonts w:ascii="Times New Roman" w:hAnsi="Times New Roman" w:cs="Times New Roman"/>
          <w:sz w:val="24"/>
          <w:szCs w:val="24"/>
          <w:lang w:val="sr-Latn-CS"/>
        </w:rPr>
        <w:t xml:space="preserve">medicinski fizičar, </w:t>
      </w:r>
      <w:r w:rsidRPr="004B6662">
        <w:rPr>
          <w:rFonts w:ascii="Times New Roman" w:hAnsi="Times New Roman" w:cs="Times New Roman"/>
          <w:sz w:val="24"/>
          <w:szCs w:val="24"/>
          <w:lang w:val="sr-Latn-CS"/>
        </w:rPr>
        <w:t>farmaceut/radiohemičar</w:t>
      </w:r>
      <w:r w:rsidR="005C77B0">
        <w:rPr>
          <w:rFonts w:ascii="Times New Roman" w:hAnsi="Times New Roman" w:cs="Times New Roman"/>
          <w:sz w:val="24"/>
          <w:szCs w:val="24"/>
          <w:lang w:val="sr-Latn-CS"/>
        </w:rPr>
        <w:t>.</w:t>
      </w:r>
    </w:p>
    <w:p w:rsidR="0025649A" w:rsidRPr="004B6662" w:rsidRDefault="0025649A" w:rsidP="0025649A">
      <w:pPr>
        <w:spacing w:after="0"/>
        <w:ind w:right="-900"/>
        <w:jc w:val="both"/>
        <w:rPr>
          <w:rFonts w:ascii="Times New Roman" w:hAnsi="Times New Roman" w:cs="Times New Roman"/>
          <w:sz w:val="24"/>
          <w:szCs w:val="24"/>
          <w:lang w:val="sr-Latn-CS"/>
        </w:rPr>
      </w:pPr>
      <w:r w:rsidRPr="004B6662">
        <w:rPr>
          <w:rFonts w:ascii="Times New Roman" w:hAnsi="Times New Roman" w:cs="Times New Roman"/>
          <w:sz w:val="24"/>
          <w:szCs w:val="24"/>
          <w:lang w:val="sr-Latn-CS"/>
        </w:rPr>
        <w:t>Za kontrolu sprovodjenja procedure odgovoran je glavni radiološki tehničar ili sestra, specijalista nuklearne medicine, načelnik odseka i direktor ustanove.</w:t>
      </w:r>
    </w:p>
    <w:p w:rsidR="004E5FEF" w:rsidRPr="00610611" w:rsidRDefault="004B6662" w:rsidP="008619C1">
      <w:pPr>
        <w:spacing w:after="80"/>
        <w:ind w:right="-900"/>
        <w:jc w:val="both"/>
        <w:rPr>
          <w:color w:val="000000"/>
          <w:sz w:val="28"/>
          <w:szCs w:val="28"/>
          <w:lang w:val="sr-Latn-CS"/>
        </w:rPr>
      </w:pPr>
      <w:r>
        <w:rPr>
          <w:b/>
          <w:bCs/>
          <w:color w:val="000000"/>
          <w:sz w:val="28"/>
          <w:szCs w:val="28"/>
          <w:u w:val="single"/>
          <w:lang w:val="sr-Latn-CS"/>
        </w:rPr>
        <w:t>PRILOZI</w:t>
      </w:r>
      <w:r w:rsidR="004E5FEF" w:rsidRPr="00610611">
        <w:rPr>
          <w:b/>
          <w:bCs/>
          <w:color w:val="000000"/>
          <w:sz w:val="28"/>
          <w:szCs w:val="28"/>
          <w:u w:val="single"/>
          <w:lang w:val="sr-Latn-CS"/>
        </w:rPr>
        <w:t>:</w:t>
      </w:r>
      <w:r w:rsidR="004E5FEF" w:rsidRPr="00610611">
        <w:rPr>
          <w:color w:val="000000"/>
          <w:sz w:val="28"/>
          <w:szCs w:val="28"/>
          <w:lang w:val="sr-Latn-CS"/>
        </w:rPr>
        <w:t xml:space="preserve"> </w:t>
      </w:r>
    </w:p>
    <w:p w:rsidR="00FF188A" w:rsidRDefault="00FF188A" w:rsidP="002F0245">
      <w:pPr>
        <w:spacing w:after="0" w:line="240" w:lineRule="auto"/>
        <w:jc w:val="both"/>
        <w:rPr>
          <w:rFonts w:ascii="Times New Roman" w:hAnsi="Times New Roman" w:cs="Times New Roman"/>
          <w:sz w:val="24"/>
          <w:szCs w:val="24"/>
          <w:lang w:val="it-IT"/>
        </w:rPr>
      </w:pPr>
    </w:p>
    <w:p w:rsidR="005C77B0" w:rsidRDefault="005C77B0" w:rsidP="002F0245">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Zakon o zdravstvenoj zaštiti (Službeni glasnik RS br 107/2005 i 72/2009 i drugi zakoni)</w:t>
      </w:r>
    </w:p>
    <w:p w:rsidR="005C77B0" w:rsidRDefault="005C77B0" w:rsidP="002F0245">
      <w:pPr>
        <w:spacing w:after="0" w:line="240" w:lineRule="auto"/>
        <w:jc w:val="both"/>
        <w:rPr>
          <w:rFonts w:ascii="Times New Roman" w:hAnsi="Times New Roman" w:cs="Times New Roman"/>
          <w:sz w:val="24"/>
          <w:szCs w:val="24"/>
          <w:lang w:val="it-IT"/>
        </w:rPr>
      </w:pPr>
    </w:p>
    <w:p w:rsidR="005C77B0" w:rsidRDefault="005C77B0" w:rsidP="002F0245">
      <w:pPr>
        <w:spacing w:after="0" w:line="240" w:lineRule="auto"/>
        <w:jc w:val="both"/>
        <w:rPr>
          <w:rFonts w:ascii="Times New Roman" w:hAnsi="Times New Roman" w:cs="Times New Roman"/>
          <w:sz w:val="24"/>
          <w:szCs w:val="24"/>
          <w:lang w:val="it-IT"/>
        </w:rPr>
      </w:pPr>
    </w:p>
    <w:p w:rsidR="00FF188A" w:rsidRPr="00FF188A" w:rsidRDefault="00FF188A" w:rsidP="002F0245">
      <w:pPr>
        <w:spacing w:after="0" w:line="240" w:lineRule="auto"/>
        <w:jc w:val="both"/>
        <w:rPr>
          <w:rFonts w:ascii="Times New Roman" w:hAnsi="Times New Roman" w:cs="Times New Roman"/>
          <w:b/>
          <w:sz w:val="24"/>
          <w:szCs w:val="24"/>
          <w:u w:val="single"/>
          <w:lang w:val="it-IT"/>
        </w:rPr>
      </w:pPr>
      <w:r w:rsidRPr="00FF188A">
        <w:rPr>
          <w:rFonts w:ascii="Times New Roman" w:hAnsi="Times New Roman" w:cs="Times New Roman"/>
          <w:b/>
          <w:sz w:val="24"/>
          <w:szCs w:val="24"/>
          <w:u w:val="single"/>
          <w:lang w:val="it-IT"/>
        </w:rPr>
        <w:t>LISTA DISTRIBUCIJA</w:t>
      </w:r>
    </w:p>
    <w:p w:rsidR="004E5FEF" w:rsidRDefault="004E5FEF" w:rsidP="003F4651">
      <w:pPr>
        <w:spacing w:line="360" w:lineRule="auto"/>
        <w:jc w:val="both"/>
        <w:rPr>
          <w:sz w:val="24"/>
          <w:szCs w:val="24"/>
          <w:lang w:val="sr-Latn-CS"/>
        </w:rPr>
      </w:pPr>
    </w:p>
    <w:p w:rsidR="00FF188A" w:rsidRDefault="00FF188A" w:rsidP="003F465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Naziv dokumenta: ____________________________________________________________</w:t>
      </w:r>
    </w:p>
    <w:p w:rsidR="004E5FEF" w:rsidRPr="00BE0481" w:rsidRDefault="00FF188A" w:rsidP="003F4651">
      <w:pPr>
        <w:spacing w:line="360" w:lineRule="auto"/>
        <w:jc w:val="both"/>
        <w:rPr>
          <w:sz w:val="24"/>
          <w:szCs w:val="24"/>
          <w:lang w:val="sr-Latn-CS"/>
        </w:rPr>
      </w:pPr>
      <w:r>
        <w:rPr>
          <w:rFonts w:ascii="Times New Roman" w:hAnsi="Times New Roman" w:cs="Times New Roman"/>
          <w:sz w:val="24"/>
          <w:szCs w:val="24"/>
          <w:lang w:val="sr-Latn-CS"/>
        </w:rPr>
        <w:t>Datum: ______________  godine</w:t>
      </w:r>
      <w:bookmarkStart w:id="0" w:name="_GoBack"/>
      <w:bookmarkEnd w:id="0"/>
    </w:p>
    <w:sectPr w:rsidR="004E5FEF" w:rsidRPr="00BE0481" w:rsidSect="00023597">
      <w:headerReference w:type="default" r:id="rId8"/>
      <w:headerReference w:type="first" r:id="rId9"/>
      <w:pgSz w:w="11907" w:h="16839" w:code="9"/>
      <w:pgMar w:top="1440" w:right="1440" w:bottom="1440" w:left="1440"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B4" w:rsidRDefault="007140B4" w:rsidP="004765A0">
      <w:pPr>
        <w:spacing w:after="0" w:line="240" w:lineRule="auto"/>
      </w:pPr>
      <w:r>
        <w:separator/>
      </w:r>
    </w:p>
  </w:endnote>
  <w:endnote w:type="continuationSeparator" w:id="0">
    <w:p w:rsidR="007140B4" w:rsidRDefault="007140B4" w:rsidP="0047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B4" w:rsidRDefault="007140B4" w:rsidP="004765A0">
      <w:pPr>
        <w:spacing w:after="0" w:line="240" w:lineRule="auto"/>
      </w:pPr>
      <w:r>
        <w:separator/>
      </w:r>
    </w:p>
  </w:footnote>
  <w:footnote w:type="continuationSeparator" w:id="0">
    <w:p w:rsidR="007140B4" w:rsidRDefault="007140B4" w:rsidP="0047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5655"/>
      <w:gridCol w:w="804"/>
      <w:gridCol w:w="1321"/>
    </w:tblGrid>
    <w:tr w:rsidR="004E5FEF" w:rsidRPr="00D6579E">
      <w:trPr>
        <w:trHeight w:val="563"/>
        <w:jc w:val="center"/>
      </w:trPr>
      <w:tc>
        <w:tcPr>
          <w:tcW w:w="1871" w:type="dxa"/>
          <w:vMerge w:val="restart"/>
          <w:vAlign w:val="center"/>
        </w:tcPr>
        <w:p w:rsidR="004E5FEF" w:rsidRPr="00D6579E" w:rsidRDefault="004E5FEF" w:rsidP="00D6579E">
          <w:pPr>
            <w:pStyle w:val="Header"/>
            <w:jc w:val="center"/>
            <w:rPr>
              <w:sz w:val="24"/>
              <w:szCs w:val="24"/>
            </w:rPr>
          </w:pPr>
        </w:p>
      </w:tc>
      <w:tc>
        <w:tcPr>
          <w:tcW w:w="5655" w:type="dxa"/>
          <w:vMerge w:val="restart"/>
          <w:vAlign w:val="center"/>
        </w:tcPr>
        <w:p w:rsidR="004E5FEF" w:rsidRPr="000B1CFA" w:rsidRDefault="000B1CFA" w:rsidP="000B1CFA">
          <w:pPr>
            <w:spacing w:after="0" w:line="240" w:lineRule="auto"/>
            <w:jc w:val="center"/>
            <w:rPr>
              <w:sz w:val="40"/>
              <w:szCs w:val="40"/>
              <w:lang w:val="it-IT"/>
            </w:rPr>
          </w:pPr>
          <w:r w:rsidRPr="000B1CFA">
            <w:rPr>
              <w:sz w:val="28"/>
              <w:szCs w:val="40"/>
              <w:lang w:val="it-IT"/>
            </w:rPr>
            <w:t>PROCEDURA O VOĐENJU DOKUMENTACIJE ZA AMBULANTNE BOLESNIKE</w:t>
          </w:r>
        </w:p>
      </w:tc>
      <w:tc>
        <w:tcPr>
          <w:tcW w:w="804" w:type="dxa"/>
          <w:vAlign w:val="center"/>
        </w:tcPr>
        <w:p w:rsidR="004E5FEF" w:rsidRPr="00D6579E" w:rsidRDefault="004E5FEF" w:rsidP="00D6579E">
          <w:pPr>
            <w:pStyle w:val="Header"/>
            <w:jc w:val="center"/>
            <w:rPr>
              <w:sz w:val="24"/>
              <w:szCs w:val="24"/>
            </w:rPr>
          </w:pPr>
          <w:r w:rsidRPr="00D6579E">
            <w:rPr>
              <w:sz w:val="24"/>
              <w:szCs w:val="24"/>
            </w:rPr>
            <w:t>Broj:</w:t>
          </w:r>
        </w:p>
      </w:tc>
      <w:tc>
        <w:tcPr>
          <w:tcW w:w="1321" w:type="dxa"/>
          <w:vAlign w:val="center"/>
        </w:tcPr>
        <w:p w:rsidR="004E5FEF" w:rsidRPr="00D6579E" w:rsidRDefault="00653C4D" w:rsidP="00D6579E">
          <w:pPr>
            <w:pStyle w:val="Header"/>
            <w:jc w:val="center"/>
            <w:rPr>
              <w:sz w:val="24"/>
              <w:szCs w:val="24"/>
            </w:rPr>
          </w:pPr>
          <w:r>
            <w:rPr>
              <w:sz w:val="24"/>
              <w:szCs w:val="24"/>
            </w:rPr>
            <w:t>1</w:t>
          </w:r>
        </w:p>
      </w:tc>
    </w:tr>
    <w:tr w:rsidR="004E5FEF" w:rsidRPr="00D6579E">
      <w:trPr>
        <w:trHeight w:val="272"/>
        <w:jc w:val="center"/>
      </w:trPr>
      <w:tc>
        <w:tcPr>
          <w:tcW w:w="1871" w:type="dxa"/>
          <w:vMerge/>
          <w:vAlign w:val="center"/>
        </w:tcPr>
        <w:p w:rsidR="004E5FEF" w:rsidRPr="00D6579E" w:rsidRDefault="004E5FEF" w:rsidP="00D6579E">
          <w:pPr>
            <w:pStyle w:val="Header"/>
            <w:jc w:val="center"/>
            <w:rPr>
              <w:sz w:val="24"/>
              <w:szCs w:val="24"/>
            </w:rPr>
          </w:pPr>
        </w:p>
      </w:tc>
      <w:tc>
        <w:tcPr>
          <w:tcW w:w="5655" w:type="dxa"/>
          <w:vMerge/>
          <w:vAlign w:val="center"/>
        </w:tcPr>
        <w:p w:rsidR="004E5FEF" w:rsidRPr="00D6579E" w:rsidRDefault="004E5FEF" w:rsidP="00D6579E">
          <w:pPr>
            <w:pStyle w:val="Header"/>
            <w:jc w:val="center"/>
            <w:rPr>
              <w:sz w:val="24"/>
              <w:szCs w:val="24"/>
            </w:rPr>
          </w:pPr>
        </w:p>
      </w:tc>
      <w:tc>
        <w:tcPr>
          <w:tcW w:w="2125" w:type="dxa"/>
          <w:gridSpan w:val="2"/>
          <w:vAlign w:val="center"/>
        </w:tcPr>
        <w:p w:rsidR="004E5FEF" w:rsidRPr="00D6579E" w:rsidRDefault="004E5FEF" w:rsidP="0025649A">
          <w:pPr>
            <w:pStyle w:val="Header"/>
            <w:rPr>
              <w:sz w:val="24"/>
              <w:szCs w:val="24"/>
            </w:rPr>
          </w:pPr>
          <w:r w:rsidRPr="00D6579E">
            <w:rPr>
              <w:sz w:val="24"/>
              <w:szCs w:val="24"/>
            </w:rPr>
            <w:t>Datum:</w:t>
          </w:r>
        </w:p>
      </w:tc>
    </w:tr>
    <w:tr w:rsidR="004E5FEF" w:rsidRPr="00D6579E">
      <w:trPr>
        <w:trHeight w:val="192"/>
        <w:jc w:val="center"/>
      </w:trPr>
      <w:tc>
        <w:tcPr>
          <w:tcW w:w="1871" w:type="dxa"/>
          <w:vMerge/>
          <w:vAlign w:val="center"/>
        </w:tcPr>
        <w:p w:rsidR="004E5FEF" w:rsidRPr="00D6579E" w:rsidRDefault="004E5FEF" w:rsidP="00D6579E">
          <w:pPr>
            <w:pStyle w:val="Header"/>
            <w:jc w:val="center"/>
            <w:rPr>
              <w:sz w:val="24"/>
              <w:szCs w:val="24"/>
            </w:rPr>
          </w:pPr>
        </w:p>
      </w:tc>
      <w:tc>
        <w:tcPr>
          <w:tcW w:w="5655" w:type="dxa"/>
          <w:vMerge/>
          <w:vAlign w:val="center"/>
        </w:tcPr>
        <w:p w:rsidR="004E5FEF" w:rsidRPr="00D6579E" w:rsidRDefault="004E5FEF" w:rsidP="00D6579E">
          <w:pPr>
            <w:pStyle w:val="Header"/>
            <w:jc w:val="center"/>
            <w:rPr>
              <w:sz w:val="24"/>
              <w:szCs w:val="24"/>
            </w:rPr>
          </w:pPr>
        </w:p>
      </w:tc>
      <w:tc>
        <w:tcPr>
          <w:tcW w:w="2125" w:type="dxa"/>
          <w:gridSpan w:val="2"/>
          <w:vAlign w:val="center"/>
        </w:tcPr>
        <w:p w:rsidR="004E5FEF" w:rsidRPr="00D6579E" w:rsidRDefault="004E5FEF" w:rsidP="0025649A">
          <w:pPr>
            <w:spacing w:after="0" w:line="240" w:lineRule="auto"/>
          </w:pPr>
          <w:r w:rsidRPr="00D6579E">
            <w:rPr>
              <w:sz w:val="24"/>
              <w:szCs w:val="24"/>
            </w:rPr>
            <w:t xml:space="preserve">Strana: </w:t>
          </w:r>
          <w:r w:rsidRPr="00D6579E">
            <w:t xml:space="preserve"> </w:t>
          </w:r>
          <w:r w:rsidR="007A2317">
            <w:fldChar w:fldCharType="begin"/>
          </w:r>
          <w:r w:rsidR="00EF6ACA">
            <w:instrText xml:space="preserve"> PAGE </w:instrText>
          </w:r>
          <w:r w:rsidR="007A2317">
            <w:fldChar w:fldCharType="separate"/>
          </w:r>
          <w:r w:rsidR="005A57C0">
            <w:rPr>
              <w:noProof/>
            </w:rPr>
            <w:t>3</w:t>
          </w:r>
          <w:r w:rsidR="007A2317">
            <w:rPr>
              <w:noProof/>
            </w:rPr>
            <w:fldChar w:fldCharType="end"/>
          </w:r>
          <w:r w:rsidRPr="00D6579E">
            <w:t>/</w:t>
          </w:r>
          <w:r w:rsidR="007140B4">
            <w:fldChar w:fldCharType="begin"/>
          </w:r>
          <w:r w:rsidR="007140B4">
            <w:instrText xml:space="preserve"> NUMPAGES  </w:instrText>
          </w:r>
          <w:r w:rsidR="007140B4">
            <w:fldChar w:fldCharType="separate"/>
          </w:r>
          <w:r w:rsidR="005A57C0">
            <w:rPr>
              <w:noProof/>
            </w:rPr>
            <w:t>3</w:t>
          </w:r>
          <w:r w:rsidR="007140B4">
            <w:rPr>
              <w:noProof/>
            </w:rPr>
            <w:fldChar w:fldCharType="end"/>
          </w:r>
        </w:p>
      </w:tc>
    </w:tr>
  </w:tbl>
  <w:p w:rsidR="004E5FEF" w:rsidRDefault="004E5F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9A" w:rsidRDefault="0025649A" w:rsidP="0025649A">
    <w:pPr>
      <w:pStyle w:val="Header"/>
      <w:tabs>
        <w:tab w:val="clear" w:pos="4680"/>
        <w:tab w:val="clear" w:pos="9360"/>
        <w:tab w:val="center" w:pos="4513"/>
        <w:tab w:val="right" w:pos="9027"/>
      </w:tabs>
      <w:rPr>
        <w:b/>
        <w:noProof/>
        <w:sz w:val="16"/>
        <w:szCs w:val="16"/>
      </w:rPr>
    </w:pPr>
    <w:r>
      <w:tab/>
    </w:r>
    <w:r w:rsidR="007140B4">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CS logo.png" style="width:57.75pt;height:57.75pt;visibility:visible;mso-wrap-style:square">
          <v:imagedata r:id="rId1" o:title="KCS logo"/>
        </v:shape>
      </w:pict>
    </w:r>
  </w:p>
  <w:p w:rsidR="0025649A" w:rsidRPr="00BE0481" w:rsidRDefault="0025649A" w:rsidP="0025649A">
    <w:pPr>
      <w:spacing w:after="0" w:line="240" w:lineRule="auto"/>
      <w:jc w:val="center"/>
      <w:rPr>
        <w:rFonts w:ascii="Times New Roman" w:eastAsia="Times New Roman" w:hAnsi="Times New Roman" w:cs="Times New Roman"/>
        <w:sz w:val="16"/>
        <w:szCs w:val="16"/>
        <w:lang w:val="es-ES"/>
      </w:rPr>
    </w:pPr>
    <w:r w:rsidRPr="00BE0481">
      <w:rPr>
        <w:rFonts w:ascii="Times New Roman" w:eastAsia="Times New Roman" w:hAnsi="Times New Roman" w:cs="Times New Roman"/>
        <w:sz w:val="16"/>
        <w:szCs w:val="16"/>
        <w:lang w:val="es-ES"/>
      </w:rPr>
      <w:t>Centar za nuklearnu medicinu,</w:t>
    </w:r>
  </w:p>
  <w:p w:rsidR="0025649A" w:rsidRPr="005B284C" w:rsidRDefault="0025649A" w:rsidP="0025649A">
    <w:pPr>
      <w:spacing w:after="0" w:line="240" w:lineRule="auto"/>
      <w:jc w:val="center"/>
      <w:rPr>
        <w:rFonts w:ascii="Times New Roman" w:eastAsia="Times New Roman" w:hAnsi="Times New Roman" w:cs="Times New Roman"/>
        <w:sz w:val="16"/>
        <w:szCs w:val="16"/>
        <w:lang w:val="es-ES"/>
      </w:rPr>
    </w:pPr>
    <w:r w:rsidRPr="00BE0481">
      <w:rPr>
        <w:rFonts w:ascii="Times New Roman" w:eastAsia="Times New Roman" w:hAnsi="Times New Roman" w:cs="Times New Roman"/>
        <w:sz w:val="16"/>
        <w:szCs w:val="16"/>
        <w:lang w:val="es-ES"/>
      </w:rPr>
      <w:t>Klini</w:t>
    </w:r>
    <w:r w:rsidRPr="005B284C">
      <w:rPr>
        <w:rFonts w:ascii="Times New Roman" w:eastAsia="Times New Roman" w:hAnsi="Times New Roman" w:cs="Times New Roman"/>
        <w:sz w:val="16"/>
        <w:szCs w:val="16"/>
        <w:lang w:val="es-ES"/>
      </w:rPr>
      <w:t>čki centar Srbije</w:t>
    </w:r>
  </w:p>
  <w:p w:rsidR="0025649A" w:rsidRPr="0025649A" w:rsidRDefault="0025649A" w:rsidP="0025649A">
    <w:pPr>
      <w:spacing w:after="0" w:line="240" w:lineRule="auto"/>
      <w:jc w:val="center"/>
      <w:rPr>
        <w:rFonts w:ascii="Times New Roman" w:eastAsia="Times New Roman" w:hAnsi="Times New Roman" w:cs="Times New Roman"/>
        <w:sz w:val="16"/>
        <w:szCs w:val="16"/>
      </w:rPr>
    </w:pPr>
    <w:r w:rsidRPr="0025649A">
      <w:rPr>
        <w:rFonts w:ascii="Times New Roman" w:eastAsia="Times New Roman" w:hAnsi="Times New Roman" w:cs="Times New Roman"/>
        <w:sz w:val="16"/>
        <w:szCs w:val="16"/>
      </w:rPr>
      <w:t>Visegradska 26, 11000 Bograd, Srbija</w:t>
    </w:r>
  </w:p>
  <w:p w:rsidR="0025649A" w:rsidRPr="0025649A" w:rsidRDefault="0025649A" w:rsidP="0025649A">
    <w:pPr>
      <w:spacing w:after="0" w:line="240" w:lineRule="auto"/>
      <w:jc w:val="center"/>
      <w:rPr>
        <w:sz w:val="16"/>
        <w:szCs w:val="16"/>
      </w:rPr>
    </w:pPr>
    <w:r w:rsidRPr="0025649A">
      <w:rPr>
        <w:sz w:val="16"/>
        <w:szCs w:val="16"/>
      </w:rPr>
      <w:t>Tel/fax +381113615641; +381113663354</w:t>
    </w:r>
  </w:p>
  <w:p w:rsidR="0025649A" w:rsidRPr="0025649A" w:rsidRDefault="0025649A" w:rsidP="0025649A">
    <w:pPr>
      <w:spacing w:after="0" w:line="240" w:lineRule="auto"/>
      <w:jc w:val="center"/>
      <w:rPr>
        <w:rFonts w:ascii="Times New Roman" w:eastAsia="Times New Roman" w:hAnsi="Times New Roman" w:cs="Times New Roman"/>
        <w:sz w:val="16"/>
        <w:szCs w:val="16"/>
      </w:rPr>
    </w:pPr>
    <w:r w:rsidRPr="0025649A">
      <w:rPr>
        <w:sz w:val="16"/>
        <w:szCs w:val="16"/>
      </w:rPr>
      <w:t>e-mail:</w:t>
    </w:r>
  </w:p>
  <w:p w:rsidR="004E5FEF" w:rsidRPr="0025649A" w:rsidRDefault="004E5FEF" w:rsidP="0025649A">
    <w:pPr>
      <w:pStyle w:val="Header"/>
      <w:tabs>
        <w:tab w:val="clear" w:pos="4680"/>
        <w:tab w:val="clear" w:pos="9360"/>
        <w:tab w:val="center" w:pos="4513"/>
        <w:tab w:val="right" w:pos="9027"/>
      </w:tabs>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ABC"/>
    <w:multiLevelType w:val="hybridMultilevel"/>
    <w:tmpl w:val="F740D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8A"/>
    <w:multiLevelType w:val="hybridMultilevel"/>
    <w:tmpl w:val="A54858E8"/>
    <w:lvl w:ilvl="0" w:tplc="04090001">
      <w:start w:val="1"/>
      <w:numFmt w:val="bullet"/>
      <w:lvlText w:val=""/>
      <w:lvlJc w:val="left"/>
      <w:pPr>
        <w:tabs>
          <w:tab w:val="num" w:pos="2400"/>
        </w:tabs>
        <w:ind w:left="2400" w:hanging="360"/>
      </w:pPr>
      <w:rPr>
        <w:rFonts w:ascii="Symbol" w:hAnsi="Symbol" w:cs="Symbol" w:hint="defaul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Wingdings" w:hAnsi="Wingdings" w:cs="Wingdings" w:hint="default"/>
      </w:rPr>
    </w:lvl>
    <w:lvl w:ilvl="3" w:tplc="04090001">
      <w:start w:val="1"/>
      <w:numFmt w:val="bullet"/>
      <w:lvlText w:val=""/>
      <w:lvlJc w:val="left"/>
      <w:pPr>
        <w:tabs>
          <w:tab w:val="num" w:pos="4560"/>
        </w:tabs>
        <w:ind w:left="4560" w:hanging="360"/>
      </w:pPr>
      <w:rPr>
        <w:rFonts w:ascii="Symbol" w:hAnsi="Symbol" w:cs="Symbol" w:hint="default"/>
      </w:rPr>
    </w:lvl>
    <w:lvl w:ilvl="4" w:tplc="04090003">
      <w:start w:val="1"/>
      <w:numFmt w:val="bullet"/>
      <w:lvlText w:val="o"/>
      <w:lvlJc w:val="left"/>
      <w:pPr>
        <w:tabs>
          <w:tab w:val="num" w:pos="5280"/>
        </w:tabs>
        <w:ind w:left="5280" w:hanging="360"/>
      </w:pPr>
      <w:rPr>
        <w:rFonts w:ascii="Courier New" w:hAnsi="Courier New" w:cs="Courier New" w:hint="default"/>
      </w:rPr>
    </w:lvl>
    <w:lvl w:ilvl="5" w:tplc="04090005">
      <w:start w:val="1"/>
      <w:numFmt w:val="bullet"/>
      <w:lvlText w:val=""/>
      <w:lvlJc w:val="left"/>
      <w:pPr>
        <w:tabs>
          <w:tab w:val="num" w:pos="6000"/>
        </w:tabs>
        <w:ind w:left="6000" w:hanging="360"/>
      </w:pPr>
      <w:rPr>
        <w:rFonts w:ascii="Wingdings" w:hAnsi="Wingdings" w:cs="Wingdings" w:hint="default"/>
      </w:rPr>
    </w:lvl>
    <w:lvl w:ilvl="6" w:tplc="04090001">
      <w:start w:val="1"/>
      <w:numFmt w:val="bullet"/>
      <w:lvlText w:val=""/>
      <w:lvlJc w:val="left"/>
      <w:pPr>
        <w:tabs>
          <w:tab w:val="num" w:pos="6720"/>
        </w:tabs>
        <w:ind w:left="6720" w:hanging="360"/>
      </w:pPr>
      <w:rPr>
        <w:rFonts w:ascii="Symbol" w:hAnsi="Symbol" w:cs="Symbol" w:hint="default"/>
      </w:rPr>
    </w:lvl>
    <w:lvl w:ilvl="7" w:tplc="04090003">
      <w:start w:val="1"/>
      <w:numFmt w:val="bullet"/>
      <w:lvlText w:val="o"/>
      <w:lvlJc w:val="left"/>
      <w:pPr>
        <w:tabs>
          <w:tab w:val="num" w:pos="7440"/>
        </w:tabs>
        <w:ind w:left="7440" w:hanging="360"/>
      </w:pPr>
      <w:rPr>
        <w:rFonts w:ascii="Courier New" w:hAnsi="Courier New" w:cs="Courier New" w:hint="default"/>
      </w:rPr>
    </w:lvl>
    <w:lvl w:ilvl="8" w:tplc="04090005">
      <w:start w:val="1"/>
      <w:numFmt w:val="bullet"/>
      <w:lvlText w:val=""/>
      <w:lvlJc w:val="left"/>
      <w:pPr>
        <w:tabs>
          <w:tab w:val="num" w:pos="8160"/>
        </w:tabs>
        <w:ind w:left="8160" w:hanging="360"/>
      </w:pPr>
      <w:rPr>
        <w:rFonts w:ascii="Wingdings" w:hAnsi="Wingdings" w:cs="Wingdings" w:hint="default"/>
      </w:rPr>
    </w:lvl>
  </w:abstractNum>
  <w:abstractNum w:abstractNumId="2" w15:restartNumberingAfterBreak="0">
    <w:nsid w:val="154B1274"/>
    <w:multiLevelType w:val="hybridMultilevel"/>
    <w:tmpl w:val="BAC25BE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1945D6A"/>
    <w:multiLevelType w:val="hybridMultilevel"/>
    <w:tmpl w:val="B8AAC6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6A8343A"/>
    <w:multiLevelType w:val="hybridMultilevel"/>
    <w:tmpl w:val="BD108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1D1535"/>
    <w:multiLevelType w:val="hybridMultilevel"/>
    <w:tmpl w:val="22F09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B012D"/>
    <w:multiLevelType w:val="hybridMultilevel"/>
    <w:tmpl w:val="8924B7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5941D14"/>
    <w:multiLevelType w:val="hybridMultilevel"/>
    <w:tmpl w:val="943C3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CE5FD1"/>
    <w:multiLevelType w:val="hybridMultilevel"/>
    <w:tmpl w:val="5AAAC470"/>
    <w:lvl w:ilvl="0" w:tplc="928458C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0DD25F8"/>
    <w:multiLevelType w:val="multilevel"/>
    <w:tmpl w:val="A2B216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2951B1"/>
    <w:multiLevelType w:val="hybridMultilevel"/>
    <w:tmpl w:val="EB662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2F058E"/>
    <w:multiLevelType w:val="hybridMultilevel"/>
    <w:tmpl w:val="1B6E8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C42723"/>
    <w:multiLevelType w:val="hybridMultilevel"/>
    <w:tmpl w:val="3552F8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BA339A"/>
    <w:multiLevelType w:val="hybridMultilevel"/>
    <w:tmpl w:val="926E26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5DF2EAE"/>
    <w:multiLevelType w:val="hybridMultilevel"/>
    <w:tmpl w:val="0DD28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51079"/>
    <w:multiLevelType w:val="hybridMultilevel"/>
    <w:tmpl w:val="28D60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0"/>
  </w:num>
  <w:num w:numId="4">
    <w:abstractNumId w:val="4"/>
  </w:num>
  <w:num w:numId="5">
    <w:abstractNumId w:val="15"/>
  </w:num>
  <w:num w:numId="6">
    <w:abstractNumId w:val="11"/>
  </w:num>
  <w:num w:numId="7">
    <w:abstractNumId w:val="2"/>
  </w:num>
  <w:num w:numId="8">
    <w:abstractNumId w:val="8"/>
  </w:num>
  <w:num w:numId="9">
    <w:abstractNumId w:val="13"/>
  </w:num>
  <w:num w:numId="10">
    <w:abstractNumId w:val="12"/>
  </w:num>
  <w:num w:numId="11">
    <w:abstractNumId w:val="6"/>
  </w:num>
  <w:num w:numId="12">
    <w:abstractNumId w:val="9"/>
  </w:num>
  <w:num w:numId="13">
    <w:abstractNumId w:val="3"/>
  </w:num>
  <w:num w:numId="14">
    <w:abstractNumId w:val="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17"/>
    <w:rsid w:val="00007A17"/>
    <w:rsid w:val="000117AE"/>
    <w:rsid w:val="000130F9"/>
    <w:rsid w:val="00023597"/>
    <w:rsid w:val="00027199"/>
    <w:rsid w:val="00032B6D"/>
    <w:rsid w:val="000423A1"/>
    <w:rsid w:val="00042E78"/>
    <w:rsid w:val="00055FA6"/>
    <w:rsid w:val="0006221D"/>
    <w:rsid w:val="00066253"/>
    <w:rsid w:val="0006794F"/>
    <w:rsid w:val="000B1CFA"/>
    <w:rsid w:val="000C6385"/>
    <w:rsid w:val="0013425B"/>
    <w:rsid w:val="0014701A"/>
    <w:rsid w:val="00150B87"/>
    <w:rsid w:val="0015493F"/>
    <w:rsid w:val="00156530"/>
    <w:rsid w:val="001C5DE9"/>
    <w:rsid w:val="001D751A"/>
    <w:rsid w:val="001F3910"/>
    <w:rsid w:val="00203150"/>
    <w:rsid w:val="0020494D"/>
    <w:rsid w:val="00221998"/>
    <w:rsid w:val="002303A2"/>
    <w:rsid w:val="00253B42"/>
    <w:rsid w:val="0025649A"/>
    <w:rsid w:val="002805F8"/>
    <w:rsid w:val="002B1070"/>
    <w:rsid w:val="002C0837"/>
    <w:rsid w:val="002C2D80"/>
    <w:rsid w:val="002E5667"/>
    <w:rsid w:val="002F0245"/>
    <w:rsid w:val="002F359C"/>
    <w:rsid w:val="003047E2"/>
    <w:rsid w:val="003062D0"/>
    <w:rsid w:val="0031264B"/>
    <w:rsid w:val="00341CC0"/>
    <w:rsid w:val="0034464E"/>
    <w:rsid w:val="0035389C"/>
    <w:rsid w:val="003562B7"/>
    <w:rsid w:val="00371F73"/>
    <w:rsid w:val="003812DE"/>
    <w:rsid w:val="00392953"/>
    <w:rsid w:val="003B21F9"/>
    <w:rsid w:val="003B7A8E"/>
    <w:rsid w:val="003C6A0C"/>
    <w:rsid w:val="003D5C21"/>
    <w:rsid w:val="003D5F4B"/>
    <w:rsid w:val="003F4651"/>
    <w:rsid w:val="00460487"/>
    <w:rsid w:val="004765A0"/>
    <w:rsid w:val="00485BF3"/>
    <w:rsid w:val="004B6662"/>
    <w:rsid w:val="004B6988"/>
    <w:rsid w:val="004D46FE"/>
    <w:rsid w:val="004E5FEF"/>
    <w:rsid w:val="004F3C49"/>
    <w:rsid w:val="005164F7"/>
    <w:rsid w:val="00527003"/>
    <w:rsid w:val="005279F6"/>
    <w:rsid w:val="00531566"/>
    <w:rsid w:val="00547E17"/>
    <w:rsid w:val="00551601"/>
    <w:rsid w:val="00556C30"/>
    <w:rsid w:val="00590BB8"/>
    <w:rsid w:val="005A4F30"/>
    <w:rsid w:val="005A57C0"/>
    <w:rsid w:val="005B0CE1"/>
    <w:rsid w:val="005B284C"/>
    <w:rsid w:val="005B639D"/>
    <w:rsid w:val="005C77B0"/>
    <w:rsid w:val="005C7B6A"/>
    <w:rsid w:val="005E7F41"/>
    <w:rsid w:val="00610611"/>
    <w:rsid w:val="00622E42"/>
    <w:rsid w:val="006427D2"/>
    <w:rsid w:val="00653C4D"/>
    <w:rsid w:val="006824BD"/>
    <w:rsid w:val="006842BA"/>
    <w:rsid w:val="006C434E"/>
    <w:rsid w:val="00711F62"/>
    <w:rsid w:val="007140B4"/>
    <w:rsid w:val="00786589"/>
    <w:rsid w:val="00795627"/>
    <w:rsid w:val="007A2317"/>
    <w:rsid w:val="007B6429"/>
    <w:rsid w:val="007E0EA9"/>
    <w:rsid w:val="007F275E"/>
    <w:rsid w:val="008260F3"/>
    <w:rsid w:val="008311BB"/>
    <w:rsid w:val="0085440B"/>
    <w:rsid w:val="00856767"/>
    <w:rsid w:val="008619C1"/>
    <w:rsid w:val="00880AAB"/>
    <w:rsid w:val="008865B0"/>
    <w:rsid w:val="00892FC1"/>
    <w:rsid w:val="008B4473"/>
    <w:rsid w:val="008D3408"/>
    <w:rsid w:val="008D673A"/>
    <w:rsid w:val="009225DE"/>
    <w:rsid w:val="0093684E"/>
    <w:rsid w:val="00950DED"/>
    <w:rsid w:val="00955172"/>
    <w:rsid w:val="00983F6B"/>
    <w:rsid w:val="00984BC1"/>
    <w:rsid w:val="009A4F95"/>
    <w:rsid w:val="009B2243"/>
    <w:rsid w:val="009C30AE"/>
    <w:rsid w:val="009C57B8"/>
    <w:rsid w:val="00A045E8"/>
    <w:rsid w:val="00A06018"/>
    <w:rsid w:val="00A1092B"/>
    <w:rsid w:val="00A1342E"/>
    <w:rsid w:val="00A621F6"/>
    <w:rsid w:val="00A65D9C"/>
    <w:rsid w:val="00A745E2"/>
    <w:rsid w:val="00A81AFA"/>
    <w:rsid w:val="00A9336B"/>
    <w:rsid w:val="00A94237"/>
    <w:rsid w:val="00AA39F3"/>
    <w:rsid w:val="00AA6D4C"/>
    <w:rsid w:val="00AB136B"/>
    <w:rsid w:val="00AE7D88"/>
    <w:rsid w:val="00AF2A1C"/>
    <w:rsid w:val="00B1160D"/>
    <w:rsid w:val="00B167B5"/>
    <w:rsid w:val="00B47AAD"/>
    <w:rsid w:val="00B53E5E"/>
    <w:rsid w:val="00B6328A"/>
    <w:rsid w:val="00B7582C"/>
    <w:rsid w:val="00B82BB9"/>
    <w:rsid w:val="00B82F48"/>
    <w:rsid w:val="00BB1805"/>
    <w:rsid w:val="00BD7AC9"/>
    <w:rsid w:val="00BE0481"/>
    <w:rsid w:val="00BE0EB7"/>
    <w:rsid w:val="00BE136C"/>
    <w:rsid w:val="00BE6F15"/>
    <w:rsid w:val="00BF5508"/>
    <w:rsid w:val="00C11052"/>
    <w:rsid w:val="00C53954"/>
    <w:rsid w:val="00C54742"/>
    <w:rsid w:val="00C70F84"/>
    <w:rsid w:val="00C73906"/>
    <w:rsid w:val="00C95F8F"/>
    <w:rsid w:val="00CB2CC2"/>
    <w:rsid w:val="00CC1E52"/>
    <w:rsid w:val="00CD684E"/>
    <w:rsid w:val="00CE362F"/>
    <w:rsid w:val="00CF00D9"/>
    <w:rsid w:val="00CF04B0"/>
    <w:rsid w:val="00CF61ED"/>
    <w:rsid w:val="00CF6933"/>
    <w:rsid w:val="00D071A9"/>
    <w:rsid w:val="00D10CC1"/>
    <w:rsid w:val="00D53921"/>
    <w:rsid w:val="00D55B4D"/>
    <w:rsid w:val="00D6579E"/>
    <w:rsid w:val="00D729B0"/>
    <w:rsid w:val="00D7539B"/>
    <w:rsid w:val="00D8189F"/>
    <w:rsid w:val="00D955FE"/>
    <w:rsid w:val="00DA0E9C"/>
    <w:rsid w:val="00DA6A45"/>
    <w:rsid w:val="00DB2D47"/>
    <w:rsid w:val="00DD6AE4"/>
    <w:rsid w:val="00DE12F3"/>
    <w:rsid w:val="00DF39B1"/>
    <w:rsid w:val="00E23358"/>
    <w:rsid w:val="00E36D1A"/>
    <w:rsid w:val="00E6300A"/>
    <w:rsid w:val="00E7579E"/>
    <w:rsid w:val="00E84A60"/>
    <w:rsid w:val="00E84B69"/>
    <w:rsid w:val="00E86451"/>
    <w:rsid w:val="00E96E4F"/>
    <w:rsid w:val="00EB3B6C"/>
    <w:rsid w:val="00EB46DA"/>
    <w:rsid w:val="00EB4A49"/>
    <w:rsid w:val="00EE1633"/>
    <w:rsid w:val="00EF5803"/>
    <w:rsid w:val="00EF6ACA"/>
    <w:rsid w:val="00F04B61"/>
    <w:rsid w:val="00F41FE8"/>
    <w:rsid w:val="00F45294"/>
    <w:rsid w:val="00F47569"/>
    <w:rsid w:val="00F615D5"/>
    <w:rsid w:val="00F826FD"/>
    <w:rsid w:val="00F960CC"/>
    <w:rsid w:val="00FA1300"/>
    <w:rsid w:val="00FA622C"/>
    <w:rsid w:val="00FE5445"/>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219952-A6F8-48CB-8575-3005EB36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4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465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765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765A0"/>
  </w:style>
  <w:style w:type="paragraph" w:styleId="Footer">
    <w:name w:val="footer"/>
    <w:basedOn w:val="Normal"/>
    <w:link w:val="FooterChar"/>
    <w:uiPriority w:val="99"/>
    <w:semiHidden/>
    <w:rsid w:val="004765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765A0"/>
  </w:style>
  <w:style w:type="paragraph" w:styleId="ListParagraph">
    <w:name w:val="List Paragraph"/>
    <w:basedOn w:val="Normal"/>
    <w:uiPriority w:val="99"/>
    <w:qFormat/>
    <w:rsid w:val="00B1160D"/>
    <w:pPr>
      <w:ind w:left="720"/>
    </w:pPr>
  </w:style>
  <w:style w:type="paragraph" w:styleId="NoSpacing">
    <w:name w:val="No Spacing"/>
    <w:link w:val="NoSpacingChar"/>
    <w:uiPriority w:val="99"/>
    <w:qFormat/>
    <w:rsid w:val="00DE12F3"/>
    <w:pPr>
      <w:jc w:val="both"/>
    </w:pPr>
    <w:rPr>
      <w:rFonts w:ascii="Times New Roman" w:hAnsi="Times New Roman"/>
      <w:sz w:val="24"/>
      <w:szCs w:val="24"/>
      <w:lang w:val="sr-Latn-CS"/>
    </w:rPr>
  </w:style>
  <w:style w:type="character" w:customStyle="1" w:styleId="NoSpacingChar">
    <w:name w:val="No Spacing Char"/>
    <w:link w:val="NoSpacing"/>
    <w:uiPriority w:val="99"/>
    <w:locked/>
    <w:rsid w:val="00DE12F3"/>
    <w:rPr>
      <w:rFonts w:ascii="Times New Roman" w:hAnsi="Times New Roman"/>
      <w:sz w:val="24"/>
      <w:szCs w:val="24"/>
      <w:lang w:val="sr-Latn-CS" w:eastAsia="en-US" w:bidi="ar-SA"/>
    </w:rPr>
  </w:style>
  <w:style w:type="paragraph" w:styleId="BalloonText">
    <w:name w:val="Balloon Text"/>
    <w:basedOn w:val="Normal"/>
    <w:link w:val="BalloonTextChar"/>
    <w:uiPriority w:val="99"/>
    <w:semiHidden/>
    <w:rsid w:val="00C5474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C54742"/>
    <w:rPr>
      <w:rFonts w:ascii="Tahoma" w:hAnsi="Tahoma" w:cs="Tahoma"/>
      <w:sz w:val="16"/>
      <w:szCs w:val="16"/>
    </w:rPr>
  </w:style>
  <w:style w:type="character" w:styleId="Hyperlink">
    <w:name w:val="Hyperlink"/>
    <w:uiPriority w:val="99"/>
    <w:rsid w:val="00150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1BEE-ED9A-4004-A79F-9D508CCE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PROCEDURA IZVOĐENJA NATIVNE RADIOGRAFIJE ABDOMENA</vt:lpstr>
    </vt:vector>
  </TitlesOfParts>
  <Company>Toshiba</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IZVOĐENJA NATIVNE RADIOGRAFIJE ABDOMENA</dc:title>
  <dc:subject/>
  <dc:creator>pc</dc:creator>
  <cp:keywords/>
  <dc:description/>
  <cp:lastModifiedBy>jelena</cp:lastModifiedBy>
  <cp:revision>5</cp:revision>
  <cp:lastPrinted>2013-10-08T09:33:00Z</cp:lastPrinted>
  <dcterms:created xsi:type="dcterms:W3CDTF">2019-02-23T13:30:00Z</dcterms:created>
  <dcterms:modified xsi:type="dcterms:W3CDTF">2021-12-06T13:33:00Z</dcterms:modified>
</cp:coreProperties>
</file>