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FEF" w:rsidRDefault="004E5FEF" w:rsidP="003F4651">
      <w:pPr>
        <w:spacing w:line="360" w:lineRule="auto"/>
        <w:jc w:val="both"/>
        <w:rPr>
          <w:sz w:val="24"/>
          <w:szCs w:val="24"/>
        </w:rPr>
      </w:pPr>
    </w:p>
    <w:p w:rsidR="004E5FEF" w:rsidRDefault="004E5FEF" w:rsidP="003F4651">
      <w:pPr>
        <w:spacing w:line="360" w:lineRule="auto"/>
        <w:jc w:val="both"/>
        <w:rPr>
          <w:sz w:val="24"/>
          <w:szCs w:val="24"/>
        </w:rPr>
      </w:pP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25"/>
      </w:tblGrid>
      <w:tr w:rsidR="004E5FEF" w:rsidRPr="004F4CDE">
        <w:trPr>
          <w:trHeight w:val="1405"/>
          <w:jc w:val="center"/>
        </w:trPr>
        <w:tc>
          <w:tcPr>
            <w:tcW w:w="9525"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4E5FEF" w:rsidRPr="00D6579E" w:rsidRDefault="004E5FEF" w:rsidP="00D6579E">
            <w:pPr>
              <w:spacing w:after="0" w:line="360" w:lineRule="auto"/>
              <w:jc w:val="center"/>
              <w:rPr>
                <w:sz w:val="24"/>
                <w:szCs w:val="24"/>
              </w:rPr>
            </w:pPr>
          </w:p>
          <w:p w:rsidR="004E5FEF" w:rsidRDefault="004E5FEF" w:rsidP="00BE0481">
            <w:pPr>
              <w:spacing w:after="0" w:line="360" w:lineRule="auto"/>
              <w:jc w:val="center"/>
              <w:rPr>
                <w:sz w:val="40"/>
                <w:szCs w:val="40"/>
                <w:lang w:val="it-IT"/>
              </w:rPr>
            </w:pPr>
            <w:r w:rsidRPr="00D6579E">
              <w:rPr>
                <w:sz w:val="40"/>
                <w:szCs w:val="40"/>
                <w:lang w:val="it-IT"/>
              </w:rPr>
              <w:t xml:space="preserve">PROCEDURA </w:t>
            </w:r>
            <w:r w:rsidR="00BE0481">
              <w:rPr>
                <w:sz w:val="40"/>
                <w:szCs w:val="40"/>
                <w:lang w:val="it-IT"/>
              </w:rPr>
              <w:t>ZA PRIJEM I RAZMATRANJE UTISAKA I ŽALBI PACIJENATA</w:t>
            </w:r>
          </w:p>
          <w:p w:rsidR="00BE0481" w:rsidRPr="00D6579E" w:rsidRDefault="00BE0481" w:rsidP="00BE0481">
            <w:pPr>
              <w:spacing w:after="0" w:line="360" w:lineRule="auto"/>
              <w:jc w:val="center"/>
              <w:rPr>
                <w:sz w:val="40"/>
                <w:szCs w:val="40"/>
                <w:lang w:val="it-IT"/>
              </w:rPr>
            </w:pPr>
          </w:p>
        </w:tc>
      </w:tr>
    </w:tbl>
    <w:p w:rsidR="004E5FEF" w:rsidRPr="00610611" w:rsidRDefault="004E5FEF" w:rsidP="003F4651">
      <w:pPr>
        <w:spacing w:line="360" w:lineRule="auto"/>
        <w:jc w:val="both"/>
        <w:rPr>
          <w:sz w:val="24"/>
          <w:szCs w:val="24"/>
          <w:lang w:val="it-IT"/>
        </w:rPr>
      </w:pPr>
    </w:p>
    <w:p w:rsidR="004E5FEF" w:rsidRPr="00610611" w:rsidRDefault="004E5FEF" w:rsidP="003F4651">
      <w:pPr>
        <w:spacing w:line="360" w:lineRule="auto"/>
        <w:jc w:val="both"/>
        <w:rPr>
          <w:sz w:val="24"/>
          <w:szCs w:val="24"/>
          <w:lang w:val="it-IT"/>
        </w:rPr>
      </w:pPr>
    </w:p>
    <w:p w:rsidR="004E5FEF" w:rsidRPr="00610611" w:rsidRDefault="004E5FEF" w:rsidP="003F4651">
      <w:pPr>
        <w:spacing w:line="360" w:lineRule="auto"/>
        <w:jc w:val="both"/>
        <w:rPr>
          <w:sz w:val="24"/>
          <w:szCs w:val="24"/>
          <w:lang w:val="it-IT"/>
        </w:rPr>
      </w:pPr>
    </w:p>
    <w:p w:rsidR="004E5FEF" w:rsidRPr="00610611" w:rsidRDefault="004E5FEF" w:rsidP="003F4651">
      <w:pPr>
        <w:spacing w:line="360" w:lineRule="auto"/>
        <w:jc w:val="both"/>
        <w:rPr>
          <w:sz w:val="24"/>
          <w:szCs w:val="24"/>
          <w:lang w:val="it-IT"/>
        </w:rPr>
      </w:pPr>
    </w:p>
    <w:tbl>
      <w:tblPr>
        <w:tblW w:w="9701" w:type="dxa"/>
        <w:jc w:val="center"/>
        <w:tblBorders>
          <w:top w:val="single" w:sz="12" w:space="0" w:color="000000"/>
          <w:left w:val="single" w:sz="12" w:space="0" w:color="000000"/>
          <w:bottom w:val="single" w:sz="12" w:space="0" w:color="000000"/>
          <w:right w:val="single" w:sz="12" w:space="0" w:color="000000"/>
        </w:tblBorders>
        <w:tblLayout w:type="fixed"/>
        <w:tblLook w:val="00A0" w:firstRow="1" w:lastRow="0" w:firstColumn="1" w:lastColumn="0" w:noHBand="0" w:noVBand="0"/>
      </w:tblPr>
      <w:tblGrid>
        <w:gridCol w:w="1101"/>
        <w:gridCol w:w="1559"/>
        <w:gridCol w:w="2268"/>
        <w:gridCol w:w="2363"/>
        <w:gridCol w:w="2410"/>
      </w:tblGrid>
      <w:tr w:rsidR="004E5FEF" w:rsidRPr="00D6579E">
        <w:trPr>
          <w:jc w:val="center"/>
        </w:trPr>
        <w:tc>
          <w:tcPr>
            <w:tcW w:w="1101" w:type="dxa"/>
            <w:tcBorders>
              <w:top w:val="single" w:sz="1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Verzija:</w:t>
            </w:r>
          </w:p>
        </w:tc>
        <w:tc>
          <w:tcPr>
            <w:tcW w:w="1559" w:type="dxa"/>
            <w:tcBorders>
              <w:top w:val="single" w:sz="12" w:space="0" w:color="000000"/>
              <w:left w:val="single" w:sz="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Datum:</w:t>
            </w:r>
          </w:p>
        </w:tc>
        <w:tc>
          <w:tcPr>
            <w:tcW w:w="2268" w:type="dxa"/>
            <w:tcBorders>
              <w:top w:val="single" w:sz="12" w:space="0" w:color="000000"/>
              <w:left w:val="single" w:sz="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Delovodni broj:</w:t>
            </w:r>
          </w:p>
        </w:tc>
        <w:tc>
          <w:tcPr>
            <w:tcW w:w="2363" w:type="dxa"/>
            <w:tcBorders>
              <w:top w:val="single" w:sz="12" w:space="0" w:color="000000"/>
              <w:left w:val="single" w:sz="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Izradio:</w:t>
            </w:r>
          </w:p>
        </w:tc>
        <w:tc>
          <w:tcPr>
            <w:tcW w:w="2410" w:type="dxa"/>
            <w:tcBorders>
              <w:top w:val="single" w:sz="12" w:space="0" w:color="000000"/>
              <w:left w:val="single" w:sz="2" w:space="0" w:color="000000"/>
              <w:bottom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Odobrio:</w:t>
            </w:r>
          </w:p>
        </w:tc>
      </w:tr>
      <w:tr w:rsidR="004E5FEF" w:rsidRPr="00D6579E">
        <w:trPr>
          <w:jc w:val="center"/>
        </w:trPr>
        <w:tc>
          <w:tcPr>
            <w:tcW w:w="1101" w:type="dxa"/>
            <w:tcBorders>
              <w:top w:val="single" w:sz="2" w:space="0" w:color="000000"/>
              <w:bottom w:val="single" w:sz="12" w:space="0" w:color="000000"/>
              <w:right w:val="single" w:sz="2" w:space="0" w:color="000000"/>
            </w:tcBorders>
          </w:tcPr>
          <w:p w:rsidR="004E5FEF" w:rsidRPr="00D6579E" w:rsidRDefault="004E5FEF" w:rsidP="00D6579E">
            <w:pPr>
              <w:spacing w:after="0" w:line="360" w:lineRule="auto"/>
              <w:jc w:val="center"/>
              <w:rPr>
                <w:sz w:val="24"/>
                <w:szCs w:val="24"/>
              </w:rPr>
            </w:pPr>
            <w:r w:rsidRPr="00D6579E">
              <w:rPr>
                <w:sz w:val="24"/>
                <w:szCs w:val="24"/>
              </w:rPr>
              <w:t>1</w:t>
            </w:r>
          </w:p>
        </w:tc>
        <w:tc>
          <w:tcPr>
            <w:tcW w:w="1559" w:type="dxa"/>
            <w:tcBorders>
              <w:top w:val="single" w:sz="2" w:space="0" w:color="000000"/>
              <w:left w:val="single" w:sz="2" w:space="0" w:color="000000"/>
              <w:bottom w:val="single" w:sz="12" w:space="0" w:color="000000"/>
              <w:right w:val="single" w:sz="2" w:space="0" w:color="000000"/>
            </w:tcBorders>
          </w:tcPr>
          <w:p w:rsidR="004E5FEF" w:rsidRPr="00D6579E" w:rsidRDefault="004E5FEF" w:rsidP="00D6579E">
            <w:pPr>
              <w:spacing w:after="0" w:line="360" w:lineRule="auto"/>
              <w:jc w:val="both"/>
              <w:rPr>
                <w:sz w:val="24"/>
                <w:szCs w:val="24"/>
              </w:rPr>
            </w:pPr>
          </w:p>
        </w:tc>
        <w:tc>
          <w:tcPr>
            <w:tcW w:w="2268" w:type="dxa"/>
            <w:tcBorders>
              <w:top w:val="single" w:sz="2" w:space="0" w:color="000000"/>
              <w:left w:val="single" w:sz="2" w:space="0" w:color="000000"/>
              <w:bottom w:val="single" w:sz="12" w:space="0" w:color="000000"/>
              <w:right w:val="single" w:sz="2" w:space="0" w:color="000000"/>
            </w:tcBorders>
          </w:tcPr>
          <w:p w:rsidR="004E5FEF" w:rsidRPr="00D6579E" w:rsidRDefault="008260F3" w:rsidP="00D6579E">
            <w:pPr>
              <w:spacing w:after="0" w:line="360" w:lineRule="auto"/>
              <w:jc w:val="both"/>
              <w:rPr>
                <w:sz w:val="24"/>
                <w:szCs w:val="24"/>
              </w:rPr>
            </w:pPr>
            <w:r>
              <w:rPr>
                <w:sz w:val="24"/>
                <w:szCs w:val="24"/>
              </w:rPr>
              <w:t>1</w:t>
            </w:r>
          </w:p>
        </w:tc>
        <w:tc>
          <w:tcPr>
            <w:tcW w:w="2363" w:type="dxa"/>
            <w:tcBorders>
              <w:top w:val="single" w:sz="2" w:space="0" w:color="000000"/>
              <w:left w:val="single" w:sz="2" w:space="0" w:color="000000"/>
              <w:bottom w:val="single" w:sz="12" w:space="0" w:color="000000"/>
              <w:right w:val="single" w:sz="2" w:space="0" w:color="000000"/>
            </w:tcBorders>
          </w:tcPr>
          <w:p w:rsidR="004E5FEF" w:rsidRPr="00D6579E" w:rsidRDefault="004E5FEF" w:rsidP="003062D0">
            <w:pPr>
              <w:spacing w:after="0" w:line="360" w:lineRule="auto"/>
              <w:jc w:val="center"/>
              <w:rPr>
                <w:sz w:val="24"/>
                <w:szCs w:val="24"/>
              </w:rPr>
            </w:pPr>
          </w:p>
        </w:tc>
        <w:tc>
          <w:tcPr>
            <w:tcW w:w="2410" w:type="dxa"/>
            <w:tcBorders>
              <w:top w:val="single" w:sz="2" w:space="0" w:color="000000"/>
              <w:left w:val="single" w:sz="2" w:space="0" w:color="000000"/>
              <w:bottom w:val="single" w:sz="12" w:space="0" w:color="000000"/>
            </w:tcBorders>
          </w:tcPr>
          <w:p w:rsidR="004E5FEF" w:rsidRPr="00D6579E" w:rsidRDefault="0025649A" w:rsidP="00D6579E">
            <w:pPr>
              <w:spacing w:after="0" w:line="360" w:lineRule="auto"/>
              <w:jc w:val="center"/>
              <w:rPr>
                <w:sz w:val="24"/>
                <w:szCs w:val="24"/>
              </w:rPr>
            </w:pPr>
            <w:r>
              <w:rPr>
                <w:sz w:val="24"/>
                <w:szCs w:val="24"/>
              </w:rPr>
              <w:t>Komisija za odobravanje procedura</w:t>
            </w:r>
          </w:p>
        </w:tc>
      </w:tr>
    </w:tbl>
    <w:p w:rsidR="004E5FEF" w:rsidRDefault="004E5FEF" w:rsidP="003F4651">
      <w:pPr>
        <w:spacing w:line="360" w:lineRule="auto"/>
        <w:jc w:val="both"/>
        <w:rPr>
          <w:sz w:val="24"/>
          <w:szCs w:val="24"/>
        </w:rPr>
      </w:pPr>
    </w:p>
    <w:p w:rsidR="004E5FEF" w:rsidRPr="002B1070" w:rsidRDefault="004E5FEF" w:rsidP="002B1070">
      <w:pPr>
        <w:spacing w:line="360" w:lineRule="auto"/>
        <w:jc w:val="center"/>
        <w:rPr>
          <w:sz w:val="28"/>
          <w:szCs w:val="28"/>
        </w:rPr>
      </w:pPr>
      <w:r w:rsidRPr="002B1070">
        <w:rPr>
          <w:sz w:val="28"/>
          <w:szCs w:val="28"/>
        </w:rPr>
        <w:t>LISTA IZMENA I DOPUNA</w:t>
      </w:r>
    </w:p>
    <w:tbl>
      <w:tblPr>
        <w:tblW w:w="9630" w:type="dxa"/>
        <w:jc w:val="center"/>
        <w:tblBorders>
          <w:top w:val="single" w:sz="12" w:space="0" w:color="000000"/>
          <w:left w:val="single" w:sz="12" w:space="0" w:color="000000"/>
          <w:bottom w:val="single" w:sz="12" w:space="0" w:color="000000"/>
          <w:right w:val="single" w:sz="12" w:space="0" w:color="000000"/>
        </w:tblBorders>
        <w:tblLayout w:type="fixed"/>
        <w:tblLook w:val="00A0" w:firstRow="1" w:lastRow="0" w:firstColumn="1" w:lastColumn="0" w:noHBand="0" w:noVBand="0"/>
      </w:tblPr>
      <w:tblGrid>
        <w:gridCol w:w="1100"/>
        <w:gridCol w:w="1559"/>
        <w:gridCol w:w="2268"/>
        <w:gridCol w:w="2321"/>
        <w:gridCol w:w="2382"/>
      </w:tblGrid>
      <w:tr w:rsidR="004E5FEF" w:rsidRPr="00D6579E">
        <w:trPr>
          <w:trHeight w:val="420"/>
          <w:jc w:val="center"/>
        </w:trPr>
        <w:tc>
          <w:tcPr>
            <w:tcW w:w="1100" w:type="dxa"/>
            <w:tcBorders>
              <w:top w:val="single" w:sz="1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Verzija:</w:t>
            </w:r>
          </w:p>
        </w:tc>
        <w:tc>
          <w:tcPr>
            <w:tcW w:w="1559" w:type="dxa"/>
            <w:tcBorders>
              <w:top w:val="single" w:sz="12" w:space="0" w:color="000000"/>
              <w:left w:val="single" w:sz="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Datum:</w:t>
            </w:r>
          </w:p>
        </w:tc>
        <w:tc>
          <w:tcPr>
            <w:tcW w:w="2268" w:type="dxa"/>
            <w:tcBorders>
              <w:top w:val="single" w:sz="12" w:space="0" w:color="000000"/>
              <w:left w:val="single" w:sz="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Razlog izmene:</w:t>
            </w:r>
          </w:p>
        </w:tc>
        <w:tc>
          <w:tcPr>
            <w:tcW w:w="2321" w:type="dxa"/>
            <w:tcBorders>
              <w:top w:val="single" w:sz="12" w:space="0" w:color="000000"/>
              <w:left w:val="single" w:sz="2" w:space="0" w:color="000000"/>
              <w:bottom w:val="single" w:sz="2" w:space="0" w:color="000000"/>
              <w:right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Izradio:</w:t>
            </w:r>
          </w:p>
        </w:tc>
        <w:tc>
          <w:tcPr>
            <w:tcW w:w="2382" w:type="dxa"/>
            <w:tcBorders>
              <w:top w:val="single" w:sz="12" w:space="0" w:color="000000"/>
              <w:left w:val="single" w:sz="2" w:space="0" w:color="000000"/>
              <w:bottom w:val="single" w:sz="2" w:space="0" w:color="000000"/>
            </w:tcBorders>
            <w:vAlign w:val="center"/>
          </w:tcPr>
          <w:p w:rsidR="004E5FEF" w:rsidRPr="00D6579E" w:rsidRDefault="004E5FEF" w:rsidP="00D6579E">
            <w:pPr>
              <w:spacing w:after="0" w:line="360" w:lineRule="auto"/>
              <w:jc w:val="center"/>
              <w:rPr>
                <w:sz w:val="24"/>
                <w:szCs w:val="24"/>
              </w:rPr>
            </w:pPr>
            <w:r w:rsidRPr="00D6579E">
              <w:rPr>
                <w:sz w:val="24"/>
                <w:szCs w:val="24"/>
              </w:rPr>
              <w:t>Odobrio:</w:t>
            </w:r>
          </w:p>
        </w:tc>
      </w:tr>
      <w:tr w:rsidR="004E5FEF" w:rsidRPr="00D6579E">
        <w:trPr>
          <w:trHeight w:val="30"/>
          <w:jc w:val="center"/>
        </w:trPr>
        <w:tc>
          <w:tcPr>
            <w:tcW w:w="1100" w:type="dxa"/>
            <w:tcBorders>
              <w:top w:val="single" w:sz="2" w:space="0" w:color="000000"/>
              <w:bottom w:val="single" w:sz="2" w:space="0" w:color="000000"/>
              <w:right w:val="single" w:sz="2" w:space="0" w:color="000000"/>
            </w:tcBorders>
          </w:tcPr>
          <w:p w:rsidR="004E5FEF" w:rsidRPr="00D6579E" w:rsidRDefault="004E5FEF" w:rsidP="00856767">
            <w:pPr>
              <w:spacing w:after="0" w:line="360" w:lineRule="auto"/>
              <w:jc w:val="center"/>
              <w:rPr>
                <w:sz w:val="24"/>
                <w:szCs w:val="24"/>
              </w:rPr>
            </w:pPr>
          </w:p>
        </w:tc>
        <w:tc>
          <w:tcPr>
            <w:tcW w:w="1559" w:type="dxa"/>
            <w:tcBorders>
              <w:top w:val="single" w:sz="2" w:space="0" w:color="000000"/>
              <w:left w:val="single" w:sz="2" w:space="0" w:color="000000"/>
              <w:bottom w:val="single" w:sz="2" w:space="0" w:color="000000"/>
              <w:right w:val="single" w:sz="2" w:space="0" w:color="000000"/>
            </w:tcBorders>
          </w:tcPr>
          <w:p w:rsidR="004E5FEF" w:rsidRPr="00D6579E" w:rsidRDefault="004E5FEF" w:rsidP="00D6579E">
            <w:pPr>
              <w:spacing w:after="0" w:line="360" w:lineRule="auto"/>
              <w:jc w:val="both"/>
              <w:rPr>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4E5FEF" w:rsidRPr="00D6579E" w:rsidRDefault="004E5FEF" w:rsidP="00D6579E">
            <w:pPr>
              <w:spacing w:after="0" w:line="360" w:lineRule="auto"/>
              <w:jc w:val="both"/>
              <w:rPr>
                <w:sz w:val="24"/>
                <w:szCs w:val="24"/>
              </w:rPr>
            </w:pPr>
          </w:p>
        </w:tc>
        <w:tc>
          <w:tcPr>
            <w:tcW w:w="2321" w:type="dxa"/>
            <w:tcBorders>
              <w:top w:val="single" w:sz="2" w:space="0" w:color="000000"/>
              <w:left w:val="single" w:sz="2" w:space="0" w:color="000000"/>
              <w:bottom w:val="single" w:sz="2" w:space="0" w:color="000000"/>
              <w:right w:val="single" w:sz="2" w:space="0" w:color="000000"/>
            </w:tcBorders>
          </w:tcPr>
          <w:p w:rsidR="004E5FEF" w:rsidRPr="00D6579E" w:rsidRDefault="004E5FEF" w:rsidP="00856767">
            <w:pPr>
              <w:spacing w:after="0" w:line="360" w:lineRule="auto"/>
              <w:jc w:val="center"/>
              <w:rPr>
                <w:sz w:val="24"/>
                <w:szCs w:val="24"/>
              </w:rPr>
            </w:pPr>
          </w:p>
        </w:tc>
        <w:tc>
          <w:tcPr>
            <w:tcW w:w="2382" w:type="dxa"/>
            <w:tcBorders>
              <w:top w:val="single" w:sz="2" w:space="0" w:color="000000"/>
              <w:left w:val="single" w:sz="2" w:space="0" w:color="000000"/>
              <w:bottom w:val="single" w:sz="2" w:space="0" w:color="000000"/>
            </w:tcBorders>
          </w:tcPr>
          <w:p w:rsidR="004E5FEF" w:rsidRPr="00D6579E" w:rsidRDefault="004E5FEF" w:rsidP="0025649A">
            <w:pPr>
              <w:spacing w:after="0" w:line="360" w:lineRule="auto"/>
              <w:jc w:val="center"/>
              <w:rPr>
                <w:sz w:val="24"/>
                <w:szCs w:val="24"/>
              </w:rPr>
            </w:pPr>
          </w:p>
        </w:tc>
      </w:tr>
      <w:tr w:rsidR="00856767" w:rsidRPr="00D6579E">
        <w:trPr>
          <w:trHeight w:val="435"/>
          <w:jc w:val="center"/>
        </w:trPr>
        <w:tc>
          <w:tcPr>
            <w:tcW w:w="1100" w:type="dxa"/>
            <w:tcBorders>
              <w:top w:val="single" w:sz="2" w:space="0" w:color="000000"/>
              <w:bottom w:val="single" w:sz="2" w:space="0" w:color="000000"/>
              <w:right w:val="single" w:sz="2" w:space="0" w:color="000000"/>
            </w:tcBorders>
          </w:tcPr>
          <w:p w:rsidR="00856767" w:rsidRPr="00D6579E" w:rsidRDefault="00856767" w:rsidP="00D6579E">
            <w:pPr>
              <w:spacing w:after="0" w:line="360" w:lineRule="auto"/>
              <w:jc w:val="both"/>
              <w:rPr>
                <w:sz w:val="24"/>
                <w:szCs w:val="24"/>
              </w:rPr>
            </w:pPr>
          </w:p>
        </w:tc>
        <w:tc>
          <w:tcPr>
            <w:tcW w:w="1559" w:type="dxa"/>
            <w:tcBorders>
              <w:top w:val="single" w:sz="2" w:space="0" w:color="000000"/>
              <w:left w:val="single" w:sz="2" w:space="0" w:color="000000"/>
              <w:bottom w:val="single" w:sz="2" w:space="0" w:color="000000"/>
              <w:right w:val="single" w:sz="2" w:space="0" w:color="000000"/>
            </w:tcBorders>
          </w:tcPr>
          <w:p w:rsidR="00856767" w:rsidRPr="00D6579E" w:rsidRDefault="00856767" w:rsidP="00D6579E">
            <w:pPr>
              <w:spacing w:after="0" w:line="360" w:lineRule="auto"/>
              <w:jc w:val="both"/>
              <w:rPr>
                <w:sz w:val="24"/>
                <w:szCs w:val="24"/>
              </w:rPr>
            </w:pPr>
          </w:p>
        </w:tc>
        <w:tc>
          <w:tcPr>
            <w:tcW w:w="2268" w:type="dxa"/>
            <w:tcBorders>
              <w:top w:val="single" w:sz="2" w:space="0" w:color="000000"/>
              <w:left w:val="single" w:sz="2" w:space="0" w:color="000000"/>
              <w:bottom w:val="single" w:sz="2" w:space="0" w:color="000000"/>
              <w:right w:val="single" w:sz="2" w:space="0" w:color="000000"/>
            </w:tcBorders>
          </w:tcPr>
          <w:p w:rsidR="00856767" w:rsidRPr="00D6579E" w:rsidRDefault="00856767" w:rsidP="00D6579E">
            <w:pPr>
              <w:spacing w:after="0" w:line="360" w:lineRule="auto"/>
              <w:jc w:val="both"/>
              <w:rPr>
                <w:sz w:val="24"/>
                <w:szCs w:val="24"/>
              </w:rPr>
            </w:pPr>
          </w:p>
        </w:tc>
        <w:tc>
          <w:tcPr>
            <w:tcW w:w="2321" w:type="dxa"/>
            <w:tcBorders>
              <w:top w:val="single" w:sz="2" w:space="0" w:color="000000"/>
              <w:left w:val="single" w:sz="2" w:space="0" w:color="000000"/>
              <w:bottom w:val="single" w:sz="2" w:space="0" w:color="000000"/>
              <w:right w:val="single" w:sz="2" w:space="0" w:color="000000"/>
            </w:tcBorders>
          </w:tcPr>
          <w:p w:rsidR="00856767" w:rsidRPr="00D6579E" w:rsidRDefault="00856767" w:rsidP="00D6579E">
            <w:pPr>
              <w:spacing w:after="0" w:line="360" w:lineRule="auto"/>
              <w:jc w:val="both"/>
              <w:rPr>
                <w:sz w:val="24"/>
                <w:szCs w:val="24"/>
              </w:rPr>
            </w:pPr>
          </w:p>
        </w:tc>
        <w:tc>
          <w:tcPr>
            <w:tcW w:w="2382" w:type="dxa"/>
            <w:tcBorders>
              <w:top w:val="single" w:sz="2" w:space="0" w:color="000000"/>
              <w:left w:val="single" w:sz="2" w:space="0" w:color="000000"/>
              <w:bottom w:val="single" w:sz="2" w:space="0" w:color="000000"/>
            </w:tcBorders>
          </w:tcPr>
          <w:p w:rsidR="00856767" w:rsidRPr="00086423" w:rsidRDefault="00856767" w:rsidP="00277FC9">
            <w:pPr>
              <w:spacing w:after="0" w:line="360" w:lineRule="auto"/>
              <w:jc w:val="both"/>
              <w:rPr>
                <w:sz w:val="24"/>
                <w:szCs w:val="24"/>
                <w:lang w:val="sr-Latn-RS"/>
              </w:rPr>
            </w:pPr>
          </w:p>
        </w:tc>
      </w:tr>
      <w:tr w:rsidR="00856767" w:rsidRPr="00D6579E">
        <w:trPr>
          <w:jc w:val="center"/>
        </w:trPr>
        <w:tc>
          <w:tcPr>
            <w:tcW w:w="1100" w:type="dxa"/>
            <w:tcBorders>
              <w:top w:val="single" w:sz="2" w:space="0" w:color="000000"/>
              <w:bottom w:val="single" w:sz="12" w:space="0" w:color="000000"/>
              <w:right w:val="single" w:sz="2" w:space="0" w:color="000000"/>
            </w:tcBorders>
          </w:tcPr>
          <w:p w:rsidR="00856767" w:rsidRPr="00D6579E" w:rsidRDefault="00856767" w:rsidP="00D6579E">
            <w:pPr>
              <w:spacing w:after="0" w:line="360" w:lineRule="auto"/>
              <w:jc w:val="both"/>
              <w:rPr>
                <w:sz w:val="24"/>
                <w:szCs w:val="24"/>
              </w:rPr>
            </w:pPr>
          </w:p>
        </w:tc>
        <w:tc>
          <w:tcPr>
            <w:tcW w:w="1559" w:type="dxa"/>
            <w:tcBorders>
              <w:top w:val="single" w:sz="2" w:space="0" w:color="000000"/>
              <w:left w:val="single" w:sz="2" w:space="0" w:color="000000"/>
              <w:bottom w:val="single" w:sz="12" w:space="0" w:color="000000"/>
              <w:right w:val="single" w:sz="2" w:space="0" w:color="000000"/>
            </w:tcBorders>
          </w:tcPr>
          <w:p w:rsidR="00856767" w:rsidRPr="00D6579E" w:rsidRDefault="00856767" w:rsidP="00D6579E">
            <w:pPr>
              <w:spacing w:after="0" w:line="360" w:lineRule="auto"/>
              <w:jc w:val="both"/>
              <w:rPr>
                <w:sz w:val="24"/>
                <w:szCs w:val="24"/>
              </w:rPr>
            </w:pPr>
          </w:p>
        </w:tc>
        <w:tc>
          <w:tcPr>
            <w:tcW w:w="2268" w:type="dxa"/>
            <w:tcBorders>
              <w:top w:val="single" w:sz="2" w:space="0" w:color="000000"/>
              <w:left w:val="single" w:sz="2" w:space="0" w:color="000000"/>
              <w:bottom w:val="single" w:sz="12" w:space="0" w:color="000000"/>
              <w:right w:val="single" w:sz="2" w:space="0" w:color="000000"/>
            </w:tcBorders>
          </w:tcPr>
          <w:p w:rsidR="00856767" w:rsidRPr="00D6579E" w:rsidRDefault="00856767" w:rsidP="00D6579E">
            <w:pPr>
              <w:spacing w:after="0" w:line="360" w:lineRule="auto"/>
              <w:jc w:val="both"/>
              <w:rPr>
                <w:sz w:val="24"/>
                <w:szCs w:val="24"/>
              </w:rPr>
            </w:pPr>
          </w:p>
        </w:tc>
        <w:tc>
          <w:tcPr>
            <w:tcW w:w="2321" w:type="dxa"/>
            <w:tcBorders>
              <w:top w:val="single" w:sz="2" w:space="0" w:color="000000"/>
              <w:left w:val="single" w:sz="2" w:space="0" w:color="000000"/>
              <w:bottom w:val="single" w:sz="12" w:space="0" w:color="000000"/>
              <w:right w:val="single" w:sz="2" w:space="0" w:color="000000"/>
            </w:tcBorders>
          </w:tcPr>
          <w:p w:rsidR="00856767" w:rsidRPr="00D6579E" w:rsidRDefault="00856767" w:rsidP="00D6579E">
            <w:pPr>
              <w:spacing w:after="0" w:line="360" w:lineRule="auto"/>
              <w:jc w:val="both"/>
              <w:rPr>
                <w:sz w:val="24"/>
                <w:szCs w:val="24"/>
              </w:rPr>
            </w:pPr>
          </w:p>
        </w:tc>
        <w:tc>
          <w:tcPr>
            <w:tcW w:w="2382" w:type="dxa"/>
            <w:tcBorders>
              <w:top w:val="single" w:sz="2" w:space="0" w:color="000000"/>
              <w:left w:val="single" w:sz="2" w:space="0" w:color="000000"/>
              <w:bottom w:val="single" w:sz="12" w:space="0" w:color="000000"/>
            </w:tcBorders>
          </w:tcPr>
          <w:p w:rsidR="00856767" w:rsidRPr="00D6579E" w:rsidRDefault="00856767" w:rsidP="00D6579E">
            <w:pPr>
              <w:spacing w:after="0" w:line="360" w:lineRule="auto"/>
              <w:jc w:val="both"/>
              <w:rPr>
                <w:sz w:val="24"/>
                <w:szCs w:val="24"/>
              </w:rPr>
            </w:pPr>
          </w:p>
        </w:tc>
      </w:tr>
    </w:tbl>
    <w:p w:rsidR="004E5FEF" w:rsidRDefault="004E5FEF" w:rsidP="009A4F95">
      <w:pPr>
        <w:pStyle w:val="NoSpacing"/>
        <w:spacing w:after="120"/>
        <w:rPr>
          <w:rFonts w:cs="Calibri"/>
          <w:lang w:val="en-US"/>
        </w:rPr>
      </w:pPr>
    </w:p>
    <w:p w:rsidR="0025649A" w:rsidRDefault="0025649A" w:rsidP="009A4F95">
      <w:pPr>
        <w:pStyle w:val="NoSpacing"/>
        <w:spacing w:after="120"/>
        <w:rPr>
          <w:rFonts w:cs="Calibri"/>
          <w:b/>
          <w:bCs/>
          <w:color w:val="000000"/>
          <w:sz w:val="28"/>
          <w:szCs w:val="28"/>
          <w:u w:val="single"/>
        </w:rPr>
      </w:pPr>
    </w:p>
    <w:p w:rsidR="003062D0" w:rsidRDefault="003062D0" w:rsidP="009A4F95">
      <w:pPr>
        <w:pStyle w:val="NoSpacing"/>
        <w:spacing w:after="120"/>
        <w:rPr>
          <w:rFonts w:cs="Calibri"/>
          <w:b/>
          <w:bCs/>
          <w:color w:val="000000"/>
          <w:sz w:val="28"/>
          <w:szCs w:val="28"/>
          <w:u w:val="single"/>
        </w:rPr>
      </w:pPr>
    </w:p>
    <w:p w:rsidR="003062D0" w:rsidRDefault="003062D0" w:rsidP="009A4F95">
      <w:pPr>
        <w:pStyle w:val="NoSpacing"/>
        <w:spacing w:after="120"/>
        <w:rPr>
          <w:rFonts w:cs="Calibri"/>
          <w:b/>
          <w:bCs/>
          <w:color w:val="000000"/>
          <w:sz w:val="28"/>
          <w:szCs w:val="28"/>
          <w:u w:val="single"/>
        </w:rPr>
      </w:pPr>
    </w:p>
    <w:p w:rsidR="004E5FEF" w:rsidRDefault="004E5FEF" w:rsidP="009A4F95">
      <w:pPr>
        <w:pStyle w:val="NoSpacing"/>
        <w:spacing w:after="120"/>
        <w:rPr>
          <w:rFonts w:cs="Calibri"/>
          <w:b/>
          <w:bCs/>
          <w:color w:val="000000"/>
          <w:sz w:val="28"/>
          <w:szCs w:val="28"/>
          <w:u w:val="single"/>
        </w:rPr>
      </w:pPr>
      <w:r>
        <w:rPr>
          <w:rFonts w:cs="Calibri"/>
          <w:b/>
          <w:bCs/>
          <w:color w:val="000000"/>
          <w:sz w:val="28"/>
          <w:szCs w:val="28"/>
          <w:u w:val="single"/>
        </w:rPr>
        <w:t>PREDMET, CILJ I PODRUČJE PRIMENE</w:t>
      </w:r>
    </w:p>
    <w:p w:rsidR="004E5FEF" w:rsidRDefault="00653C4D" w:rsidP="002F0245">
      <w:pPr>
        <w:spacing w:after="120" w:line="240" w:lineRule="auto"/>
        <w:jc w:val="both"/>
        <w:rPr>
          <w:rFonts w:ascii="Times New Roman" w:hAnsi="Times New Roman" w:cs="Times New Roman"/>
          <w:sz w:val="24"/>
          <w:szCs w:val="24"/>
          <w:lang w:val="sr-Latn-CS"/>
        </w:rPr>
      </w:pPr>
      <w:r w:rsidRPr="00653C4D">
        <w:rPr>
          <w:rFonts w:ascii="Times New Roman" w:hAnsi="Times New Roman" w:cs="Times New Roman"/>
          <w:sz w:val="24"/>
          <w:szCs w:val="24"/>
          <w:lang w:val="sr-Latn-CS"/>
        </w:rPr>
        <w:t>Ova procedura ima cilj i namenu:</w:t>
      </w:r>
    </w:p>
    <w:p w:rsidR="00653C4D" w:rsidRDefault="00653C4D" w:rsidP="00653C4D">
      <w:pPr>
        <w:numPr>
          <w:ilvl w:val="0"/>
          <w:numId w:val="15"/>
        </w:numPr>
        <w:spacing w:after="12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da definiše način prijema i razmatranje žalbi pacijenata</w:t>
      </w:r>
    </w:p>
    <w:p w:rsidR="00653C4D" w:rsidRPr="00653C4D" w:rsidRDefault="00653C4D" w:rsidP="00653C4D">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procedurom je obuhvaćen rad svih lekara i terapeuta koji leče ambulantne i stacionarne pacijente na odeljenjima klinika KCS</w:t>
      </w:r>
    </w:p>
    <w:p w:rsidR="00653C4D" w:rsidRPr="00F04B61" w:rsidRDefault="00653C4D" w:rsidP="002F0245">
      <w:pPr>
        <w:spacing w:after="120" w:line="240" w:lineRule="auto"/>
        <w:jc w:val="both"/>
        <w:rPr>
          <w:sz w:val="28"/>
          <w:szCs w:val="28"/>
          <w:lang w:val="sr-Latn-CS"/>
        </w:rPr>
      </w:pPr>
    </w:p>
    <w:p w:rsidR="004E5FEF" w:rsidRDefault="00653C4D" w:rsidP="009A4F95">
      <w:pPr>
        <w:pStyle w:val="NoSpacing"/>
        <w:spacing w:after="120"/>
        <w:rPr>
          <w:rFonts w:cs="Calibri"/>
          <w:b/>
          <w:bCs/>
          <w:sz w:val="28"/>
          <w:szCs w:val="28"/>
          <w:u w:val="single"/>
        </w:rPr>
      </w:pPr>
      <w:r>
        <w:rPr>
          <w:rFonts w:cs="Calibri"/>
          <w:b/>
          <w:bCs/>
          <w:sz w:val="28"/>
          <w:szCs w:val="28"/>
          <w:u w:val="single"/>
        </w:rPr>
        <w:t>VEZA SA DRUGIM DOKUMENTIMA</w:t>
      </w:r>
      <w:r w:rsidR="004E5FEF" w:rsidRPr="00DE12F3">
        <w:rPr>
          <w:rFonts w:cs="Calibri"/>
          <w:b/>
          <w:bCs/>
          <w:sz w:val="28"/>
          <w:szCs w:val="28"/>
          <w:u w:val="single"/>
        </w:rPr>
        <w:t xml:space="preserve"> </w:t>
      </w:r>
    </w:p>
    <w:p w:rsidR="004E5FEF" w:rsidRPr="00E6300A" w:rsidRDefault="00E6300A" w:rsidP="00E6300A">
      <w:pPr>
        <w:pStyle w:val="NoSpacing"/>
        <w:numPr>
          <w:ilvl w:val="0"/>
          <w:numId w:val="15"/>
        </w:numPr>
        <w:spacing w:after="120"/>
        <w:rPr>
          <w:rFonts w:ascii="Times New Roman" w:hAnsi="Times New Roman"/>
          <w:bCs/>
          <w:color w:val="000000"/>
        </w:rPr>
      </w:pPr>
      <w:r w:rsidRPr="00E6300A">
        <w:rPr>
          <w:rFonts w:ascii="Times New Roman" w:hAnsi="Times New Roman"/>
          <w:bCs/>
          <w:color w:val="000000"/>
        </w:rPr>
        <w:t>procedura za prijem i trijažu ambulantnih pacijenata</w:t>
      </w:r>
    </w:p>
    <w:p w:rsidR="00E6300A" w:rsidRPr="00EB4A49" w:rsidRDefault="00EB4A49" w:rsidP="00E6300A">
      <w:pPr>
        <w:pStyle w:val="NoSpacing"/>
        <w:numPr>
          <w:ilvl w:val="0"/>
          <w:numId w:val="15"/>
        </w:numPr>
        <w:spacing w:after="120"/>
        <w:rPr>
          <w:rFonts w:cs="Calibri"/>
          <w:b/>
          <w:bCs/>
          <w:color w:val="000000"/>
          <w:sz w:val="28"/>
          <w:szCs w:val="28"/>
        </w:rPr>
      </w:pPr>
      <w:r w:rsidRPr="00EB4A49">
        <w:rPr>
          <w:rFonts w:ascii="Times New Roman" w:hAnsi="Times New Roman"/>
          <w:bCs/>
          <w:color w:val="000000"/>
        </w:rPr>
        <w:t>procedura o davanju pristanka na predloženu medicinsku meru</w:t>
      </w:r>
    </w:p>
    <w:p w:rsidR="00EB4A49" w:rsidRPr="00EB4A49" w:rsidRDefault="00EB4A49" w:rsidP="00EB4A49">
      <w:pPr>
        <w:pStyle w:val="NoSpacing"/>
        <w:spacing w:after="120"/>
        <w:ind w:left="720"/>
        <w:rPr>
          <w:rFonts w:cs="Calibri"/>
          <w:b/>
          <w:bCs/>
          <w:color w:val="000000"/>
          <w:sz w:val="28"/>
          <w:szCs w:val="28"/>
        </w:rPr>
      </w:pPr>
    </w:p>
    <w:p w:rsidR="004E5FEF" w:rsidRDefault="0013425B" w:rsidP="009A4F95">
      <w:pPr>
        <w:pStyle w:val="NoSpacing"/>
        <w:spacing w:after="120"/>
        <w:rPr>
          <w:rFonts w:cs="Calibri"/>
          <w:sz w:val="28"/>
          <w:szCs w:val="28"/>
        </w:rPr>
      </w:pPr>
      <w:r>
        <w:rPr>
          <w:rFonts w:cs="Calibri"/>
          <w:b/>
          <w:bCs/>
          <w:color w:val="000000"/>
          <w:sz w:val="28"/>
          <w:szCs w:val="28"/>
          <w:u w:val="single"/>
        </w:rPr>
        <w:t>OPIS PROCESA RADA</w:t>
      </w:r>
      <w:r w:rsidR="004E5FEF" w:rsidRPr="00DE12F3">
        <w:rPr>
          <w:rFonts w:cs="Calibri"/>
          <w:sz w:val="28"/>
          <w:szCs w:val="28"/>
        </w:rPr>
        <w:t xml:space="preserve"> </w:t>
      </w:r>
    </w:p>
    <w:p w:rsidR="00CC1E52" w:rsidRDefault="00CC1E52"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es-ES_tradnl"/>
        </w:rPr>
        <w:t>Zakonom</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o</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pravima</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pacijenta</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ure</w:t>
      </w:r>
      <w:r w:rsidRPr="00CC1E52">
        <w:rPr>
          <w:rFonts w:ascii="Times New Roman" w:hAnsi="Times New Roman" w:cs="Times New Roman"/>
          <w:sz w:val="24"/>
          <w:szCs w:val="24"/>
          <w:lang w:val="sr-Latn-CS"/>
        </w:rPr>
        <w:t>đ</w:t>
      </w:r>
      <w:r>
        <w:rPr>
          <w:rFonts w:ascii="Times New Roman" w:hAnsi="Times New Roman" w:cs="Times New Roman"/>
          <w:sz w:val="24"/>
          <w:szCs w:val="24"/>
          <w:lang w:val="es-ES_tradnl"/>
        </w:rPr>
        <w:t>uju</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se</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prava</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pacijenata</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prilikom</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kori</w:t>
      </w:r>
      <w:r w:rsidRPr="00CC1E52">
        <w:rPr>
          <w:rFonts w:ascii="Times New Roman" w:hAnsi="Times New Roman" w:cs="Times New Roman"/>
          <w:sz w:val="24"/>
          <w:szCs w:val="24"/>
          <w:lang w:val="sr-Latn-CS"/>
        </w:rPr>
        <w:t>šć</w:t>
      </w:r>
      <w:r>
        <w:rPr>
          <w:rFonts w:ascii="Times New Roman" w:hAnsi="Times New Roman" w:cs="Times New Roman"/>
          <w:sz w:val="24"/>
          <w:szCs w:val="24"/>
          <w:lang w:val="es-ES_tradnl"/>
        </w:rPr>
        <w:t>enja</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zdravstvene</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za</w:t>
      </w:r>
      <w:r w:rsidRPr="00CC1E52">
        <w:rPr>
          <w:rFonts w:ascii="Times New Roman" w:hAnsi="Times New Roman" w:cs="Times New Roman"/>
          <w:sz w:val="24"/>
          <w:szCs w:val="24"/>
          <w:lang w:val="sr-Latn-CS"/>
        </w:rPr>
        <w:t>š</w:t>
      </w:r>
      <w:r>
        <w:rPr>
          <w:rFonts w:ascii="Times New Roman" w:hAnsi="Times New Roman" w:cs="Times New Roman"/>
          <w:sz w:val="24"/>
          <w:szCs w:val="24"/>
          <w:lang w:val="es-ES_tradnl"/>
        </w:rPr>
        <w:t>tite</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na</w:t>
      </w:r>
      <w:r w:rsidRPr="00CC1E52">
        <w:rPr>
          <w:rFonts w:ascii="Times New Roman" w:hAnsi="Times New Roman" w:cs="Times New Roman"/>
          <w:sz w:val="24"/>
          <w:szCs w:val="24"/>
          <w:lang w:val="sr-Latn-CS"/>
        </w:rPr>
        <w:t>č</w:t>
      </w:r>
      <w:r>
        <w:rPr>
          <w:rFonts w:ascii="Times New Roman" w:hAnsi="Times New Roman" w:cs="Times New Roman"/>
          <w:sz w:val="24"/>
          <w:szCs w:val="24"/>
          <w:lang w:val="es-ES_tradnl"/>
        </w:rPr>
        <w:t>in</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ostvarivanja</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i</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na</w:t>
      </w:r>
      <w:r w:rsidRPr="00CC1E52">
        <w:rPr>
          <w:rFonts w:ascii="Times New Roman" w:hAnsi="Times New Roman" w:cs="Times New Roman"/>
          <w:sz w:val="24"/>
          <w:szCs w:val="24"/>
          <w:lang w:val="sr-Latn-CS"/>
        </w:rPr>
        <w:t>č</w:t>
      </w:r>
      <w:r>
        <w:rPr>
          <w:rFonts w:ascii="Times New Roman" w:hAnsi="Times New Roman" w:cs="Times New Roman"/>
          <w:sz w:val="24"/>
          <w:szCs w:val="24"/>
          <w:lang w:val="es-ES_tradnl"/>
        </w:rPr>
        <w:t>in</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za</w:t>
      </w:r>
      <w:r w:rsidRPr="00CC1E52">
        <w:rPr>
          <w:rFonts w:ascii="Times New Roman" w:hAnsi="Times New Roman" w:cs="Times New Roman"/>
          <w:sz w:val="24"/>
          <w:szCs w:val="24"/>
          <w:lang w:val="sr-Latn-CS"/>
        </w:rPr>
        <w:t>š</w:t>
      </w:r>
      <w:r>
        <w:rPr>
          <w:rFonts w:ascii="Times New Roman" w:hAnsi="Times New Roman" w:cs="Times New Roman"/>
          <w:sz w:val="24"/>
          <w:szCs w:val="24"/>
          <w:lang w:val="es-ES_tradnl"/>
        </w:rPr>
        <w:t>tite</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tih</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prava</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kao</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i</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druga</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pitanja</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u</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vez</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isa</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pravima</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i</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du</w:t>
      </w:r>
      <w:r w:rsidRPr="00CC1E52">
        <w:rPr>
          <w:rFonts w:ascii="Times New Roman" w:hAnsi="Times New Roman" w:cs="Times New Roman"/>
          <w:sz w:val="24"/>
          <w:szCs w:val="24"/>
          <w:lang w:val="sr-Latn-CS"/>
        </w:rPr>
        <w:t>ž</w:t>
      </w:r>
      <w:r>
        <w:rPr>
          <w:rFonts w:ascii="Times New Roman" w:hAnsi="Times New Roman" w:cs="Times New Roman"/>
          <w:sz w:val="24"/>
          <w:szCs w:val="24"/>
          <w:lang w:val="es-ES_tradnl"/>
        </w:rPr>
        <w:t>nostima</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es-ES_tradnl"/>
        </w:rPr>
        <w:t>pacijenata</w:t>
      </w:r>
      <w:r w:rsidRPr="00CC1E52">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Pacijent koji smatra da mu je uskraćeno pravo na zdravstvenu zaštitu, ili da mu je postupkom zdravstvenog radnika, odnosno zdravstvenog saradnika uskraćeno neko pravo iz oblasti zdravstvene zaštite, prema članu 30. zakona o pravima pacijenta ima pravo da podnese prigovor zdravstvenom radniku koji rukovodi procesom rada ili direktoru ustanove. </w:t>
      </w:r>
    </w:p>
    <w:p w:rsidR="00DA6A45" w:rsidRDefault="00CC1E52"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Ukoliko pacijent podnosi prigovor </w:t>
      </w:r>
      <w:r w:rsidR="00DA6A45">
        <w:rPr>
          <w:rFonts w:ascii="Times New Roman" w:hAnsi="Times New Roman" w:cs="Times New Roman"/>
          <w:sz w:val="24"/>
          <w:szCs w:val="24"/>
          <w:lang w:val="sr-Latn-CS"/>
        </w:rPr>
        <w:t xml:space="preserve">zdravstvenom radniku u usmenoj formi, zdravstveni radnik je u obavezi da o tome obaesti nadležnog rukovodioca. Ukoliko pacijent podnosi prigovor u pisanoj formi, on je ubacuje u kutiju za utiske i žalbe pacijenata koje se nalaze ispred slušaonie na -2 nivou. Kutiju otvara svakodnevno glavni tehničar Centra. Direktor OJ razmatra prigovore pacijenata i utvrđuje relevantne činjenice i okolnosti. Po potrebi, problem iznosi pred Kolegijum. Ukoliko pacijent koji dostavlja žalbu traži pismeni odgovor, direktor OJ dostavlja podnosiocu prigovora obaveštenje o postupanju i preduzetim merama u vezi sa prigovorom. </w:t>
      </w:r>
    </w:p>
    <w:p w:rsidR="005B0CE1" w:rsidRDefault="0035389C"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Pored ovoga pacijent se može obratiti direktno zaštitniku prava pacijenata. Informacije o savetniku pacijenata su okačene na vidnim mestima. Pacijent može podneti prigovor pismeno ili usmeno. Zaštitnik pacijenata najkasnije u roku od 5 dana od podnošenja prigovora utvrđuje sve bitne okolnosti u vezi sa navodima iznetim u prigovoru. Nakon utvrđivanja relevantnih činilaca i okolnosti, savetnik pacijenata sačinjava izveštaj koji najkasnije u roku </w:t>
      </w:r>
      <w:r w:rsidR="00F960CC">
        <w:rPr>
          <w:rFonts w:ascii="Times New Roman" w:hAnsi="Times New Roman" w:cs="Times New Roman"/>
          <w:sz w:val="24"/>
          <w:szCs w:val="24"/>
          <w:lang w:val="sr-Latn-CS"/>
        </w:rPr>
        <w:t xml:space="preserve">od 3 dana dostavlja podnosiocu prigovora i rukovodiocu organizacione jedinice. </w:t>
      </w:r>
    </w:p>
    <w:p w:rsidR="00371F73" w:rsidRDefault="005B0CE1"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Rukovodilac organizacione jedinice obavezan je </w:t>
      </w:r>
      <w:r w:rsidR="00371F73">
        <w:rPr>
          <w:rFonts w:ascii="Times New Roman" w:hAnsi="Times New Roman" w:cs="Times New Roman"/>
          <w:sz w:val="24"/>
          <w:szCs w:val="24"/>
          <w:lang w:val="sr-Latn-CS"/>
        </w:rPr>
        <w:t xml:space="preserve">da u roku od 5 radnih dana od dobijanja izveštaja savetnika pacijenta, dostavi savetniku pacijenta obaveštenje o postupanju i preduzetim merama u vezi sa prigovorom. Sva dokumenta u vezi sa žalbama pacijenta čuvaju se u Registru za prijem i razmatranje žalbi pacijenata. </w:t>
      </w:r>
    </w:p>
    <w:p w:rsidR="004B6988" w:rsidRDefault="00371F73"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Pacijent </w:t>
      </w:r>
      <w:r w:rsidR="004B6988">
        <w:rPr>
          <w:rFonts w:ascii="Times New Roman" w:hAnsi="Times New Roman" w:cs="Times New Roman"/>
          <w:sz w:val="24"/>
          <w:szCs w:val="24"/>
          <w:lang w:val="sr-Latn-CS"/>
        </w:rPr>
        <w:t xml:space="preserve">utiske može zabeležiti i u Svesci utisaka koja se takođe nalazi pored šaltera ambulanti. Sveska se čita jednom nedeljno od strane glavnog terapeuta, koji relevantne informacije prenosi načelniku terapije, a on jednom u tri meseca sastavlja izveštaj koji se iznosi na kolegijumu. Izveštaj se čuva u registru za prijem i razmatranje žalbi pacijenata. </w:t>
      </w:r>
    </w:p>
    <w:p w:rsidR="004B6988" w:rsidRDefault="004B6988" w:rsidP="00CC1E52">
      <w:pPr>
        <w:spacing w:after="0" w:line="240" w:lineRule="auto"/>
        <w:rPr>
          <w:rFonts w:ascii="Times New Roman" w:hAnsi="Times New Roman" w:cs="Times New Roman"/>
          <w:sz w:val="24"/>
          <w:szCs w:val="24"/>
          <w:lang w:val="sr-Latn-CS"/>
        </w:rPr>
      </w:pPr>
    </w:p>
    <w:p w:rsidR="004B6662" w:rsidRDefault="004B6662" w:rsidP="00CC1E52">
      <w:pPr>
        <w:spacing w:after="0" w:line="240" w:lineRule="auto"/>
        <w:rPr>
          <w:rFonts w:ascii="Times New Roman" w:hAnsi="Times New Roman" w:cs="Times New Roman"/>
          <w:b/>
          <w:sz w:val="24"/>
          <w:szCs w:val="24"/>
          <w:lang w:val="sr-Latn-CS"/>
        </w:rPr>
      </w:pPr>
    </w:p>
    <w:p w:rsidR="004E5FEF" w:rsidRPr="004B6662" w:rsidRDefault="004B6988" w:rsidP="00CC1E52">
      <w:pPr>
        <w:spacing w:after="0" w:line="240" w:lineRule="auto"/>
        <w:rPr>
          <w:rFonts w:ascii="Times New Roman" w:hAnsi="Times New Roman" w:cs="Times New Roman"/>
          <w:b/>
          <w:sz w:val="24"/>
          <w:szCs w:val="24"/>
          <w:u w:val="single"/>
          <w:lang w:val="sr-Latn-CS"/>
        </w:rPr>
      </w:pPr>
      <w:r w:rsidRPr="004B6662">
        <w:rPr>
          <w:rFonts w:ascii="Times New Roman" w:hAnsi="Times New Roman" w:cs="Times New Roman"/>
          <w:b/>
          <w:sz w:val="24"/>
          <w:szCs w:val="24"/>
          <w:u w:val="single"/>
          <w:lang w:val="sr-Latn-CS"/>
        </w:rPr>
        <w:lastRenderedPageBreak/>
        <w:t>EVIDENCIJA/ZAPISI</w:t>
      </w:r>
      <w:r w:rsidR="00CC1E52" w:rsidRPr="004B6662">
        <w:rPr>
          <w:rFonts w:ascii="Times New Roman" w:hAnsi="Times New Roman" w:cs="Times New Roman"/>
          <w:b/>
          <w:sz w:val="24"/>
          <w:szCs w:val="24"/>
          <w:u w:val="single"/>
          <w:lang w:val="sr-Latn-CS"/>
        </w:rPr>
        <w:t xml:space="preserve"> </w:t>
      </w:r>
    </w:p>
    <w:p w:rsidR="004B6662" w:rsidRDefault="004B6662" w:rsidP="00CC1E52">
      <w:pPr>
        <w:spacing w:after="0" w:line="240" w:lineRule="auto"/>
        <w:rPr>
          <w:rFonts w:ascii="Times New Roman" w:hAnsi="Times New Roman" w:cs="Times New Roman"/>
          <w:b/>
          <w:sz w:val="24"/>
          <w:szCs w:val="24"/>
          <w:lang w:val="sr-Latn-CS"/>
        </w:rPr>
      </w:pPr>
    </w:p>
    <w:p w:rsidR="004B6662" w:rsidRPr="004B6662" w:rsidRDefault="004B6662" w:rsidP="00CC1E52">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Žalba pacijenta, Odgovor na žalbu pacijenta, informacije u vezi sa savetnikom pacijenta</w:t>
      </w:r>
    </w:p>
    <w:p w:rsidR="004B6988" w:rsidRPr="004B6988" w:rsidRDefault="004B6988" w:rsidP="00CC1E52">
      <w:pPr>
        <w:spacing w:after="0" w:line="240" w:lineRule="auto"/>
        <w:rPr>
          <w:rFonts w:ascii="Times New Roman" w:hAnsi="Times New Roman" w:cs="Times New Roman"/>
          <w:b/>
          <w:sz w:val="24"/>
          <w:szCs w:val="24"/>
          <w:lang w:val="sr-Latn-CS"/>
        </w:rPr>
      </w:pPr>
    </w:p>
    <w:p w:rsidR="004E5FEF" w:rsidRPr="004B6662" w:rsidRDefault="004E5FEF" w:rsidP="009A4F95">
      <w:pPr>
        <w:pStyle w:val="NoSpacing"/>
        <w:spacing w:after="120"/>
        <w:rPr>
          <w:rFonts w:ascii="Times New Roman" w:hAnsi="Times New Roman"/>
          <w:b/>
          <w:bCs/>
          <w:color w:val="000000"/>
          <w:u w:val="single"/>
        </w:rPr>
      </w:pPr>
      <w:r w:rsidRPr="004B6662">
        <w:rPr>
          <w:rFonts w:ascii="Times New Roman" w:hAnsi="Times New Roman"/>
          <w:b/>
          <w:bCs/>
          <w:color w:val="000000"/>
          <w:u w:val="single"/>
        </w:rPr>
        <w:t>ODGOVORNOST:</w:t>
      </w:r>
    </w:p>
    <w:p w:rsidR="0025649A" w:rsidRPr="004B6662" w:rsidRDefault="0025649A" w:rsidP="0025649A">
      <w:pPr>
        <w:spacing w:after="0"/>
        <w:ind w:right="-900"/>
        <w:jc w:val="both"/>
        <w:rPr>
          <w:rFonts w:ascii="Times New Roman" w:hAnsi="Times New Roman" w:cs="Times New Roman"/>
          <w:sz w:val="24"/>
          <w:szCs w:val="24"/>
          <w:lang w:val="sr-Latn-CS"/>
        </w:rPr>
      </w:pPr>
      <w:r w:rsidRPr="004B6662">
        <w:rPr>
          <w:rFonts w:ascii="Times New Roman" w:hAnsi="Times New Roman" w:cs="Times New Roman"/>
          <w:sz w:val="24"/>
          <w:szCs w:val="24"/>
          <w:lang w:val="sr-Latn-CS"/>
        </w:rPr>
        <w:t>Za sprovodjenje ove procedure odgovorni su specijalista nuklearne medicine, medicinski fizičar, farmaceut/radiohemičar, radiološki tehničar i medicinska sestra (</w:t>
      </w:r>
      <w:r w:rsidR="004B6662">
        <w:rPr>
          <w:rFonts w:ascii="Times New Roman" w:hAnsi="Times New Roman" w:cs="Times New Roman"/>
          <w:sz w:val="24"/>
          <w:szCs w:val="24"/>
          <w:lang w:val="sr-Latn-CS"/>
        </w:rPr>
        <w:t>svi</w:t>
      </w:r>
      <w:r w:rsidRPr="004B6662">
        <w:rPr>
          <w:rFonts w:ascii="Times New Roman" w:hAnsi="Times New Roman" w:cs="Times New Roman"/>
          <w:sz w:val="24"/>
          <w:szCs w:val="24"/>
          <w:lang w:val="sr-Latn-CS"/>
        </w:rPr>
        <w:t xml:space="preserve"> sa završenim Bazičnim kursom-obukom za rad sa otvorenim izvorima joniz</w:t>
      </w:r>
      <w:r w:rsidR="00EB3B6C">
        <w:rPr>
          <w:rFonts w:ascii="Times New Roman" w:hAnsi="Times New Roman" w:cs="Times New Roman"/>
          <w:sz w:val="24"/>
          <w:szCs w:val="24"/>
          <w:lang w:val="sr-Latn-CS"/>
        </w:rPr>
        <w:t>u</w:t>
      </w:r>
      <w:r w:rsidRPr="004B6662">
        <w:rPr>
          <w:rFonts w:ascii="Times New Roman" w:hAnsi="Times New Roman" w:cs="Times New Roman"/>
          <w:sz w:val="24"/>
          <w:szCs w:val="24"/>
          <w:lang w:val="sr-Latn-CS"/>
        </w:rPr>
        <w:t>jućeg zračenja i sa radioaktivnim materijalima</w:t>
      </w:r>
      <w:r w:rsidR="004B6662">
        <w:rPr>
          <w:rFonts w:ascii="Times New Roman" w:hAnsi="Times New Roman" w:cs="Times New Roman"/>
          <w:sz w:val="24"/>
          <w:szCs w:val="24"/>
          <w:lang w:val="sr-Latn-CS"/>
        </w:rPr>
        <w:t>)</w:t>
      </w:r>
      <w:r w:rsidRPr="004B6662">
        <w:rPr>
          <w:rFonts w:ascii="Times New Roman" w:hAnsi="Times New Roman" w:cs="Times New Roman"/>
          <w:sz w:val="24"/>
          <w:szCs w:val="24"/>
          <w:lang w:val="sr-Latn-CS"/>
        </w:rPr>
        <w:t>.</w:t>
      </w:r>
    </w:p>
    <w:p w:rsidR="0025649A" w:rsidRPr="004B6662" w:rsidRDefault="0025649A" w:rsidP="0025649A">
      <w:pPr>
        <w:spacing w:after="0"/>
        <w:ind w:right="-900"/>
        <w:jc w:val="both"/>
        <w:rPr>
          <w:rFonts w:ascii="Times New Roman" w:hAnsi="Times New Roman" w:cs="Times New Roman"/>
          <w:sz w:val="24"/>
          <w:szCs w:val="24"/>
          <w:lang w:val="sr-Latn-CS"/>
        </w:rPr>
      </w:pPr>
      <w:r w:rsidRPr="004B6662">
        <w:rPr>
          <w:rFonts w:ascii="Times New Roman" w:hAnsi="Times New Roman" w:cs="Times New Roman"/>
          <w:sz w:val="24"/>
          <w:szCs w:val="24"/>
          <w:lang w:val="sr-Latn-CS"/>
        </w:rPr>
        <w:t>Za kontrolu sprovodjenja procedure odgovoran je glavni radiološki tehničar ili sestra, specijalista nuklearne medicine, načelnik odseka i direktor ustanove.</w:t>
      </w:r>
    </w:p>
    <w:p w:rsidR="004B6662" w:rsidRDefault="004B6662" w:rsidP="008619C1">
      <w:pPr>
        <w:spacing w:after="80"/>
        <w:ind w:right="-900"/>
        <w:jc w:val="both"/>
        <w:rPr>
          <w:b/>
          <w:bCs/>
          <w:color w:val="000000"/>
          <w:sz w:val="28"/>
          <w:szCs w:val="28"/>
          <w:u w:val="single"/>
          <w:lang w:val="sr-Latn-CS"/>
        </w:rPr>
      </w:pPr>
    </w:p>
    <w:p w:rsidR="004E5FEF" w:rsidRPr="00610611" w:rsidRDefault="004B6662" w:rsidP="008619C1">
      <w:pPr>
        <w:spacing w:after="80"/>
        <w:ind w:right="-900"/>
        <w:jc w:val="both"/>
        <w:rPr>
          <w:color w:val="000000"/>
          <w:sz w:val="28"/>
          <w:szCs w:val="28"/>
          <w:lang w:val="sr-Latn-CS"/>
        </w:rPr>
      </w:pPr>
      <w:r>
        <w:rPr>
          <w:b/>
          <w:bCs/>
          <w:color w:val="000000"/>
          <w:sz w:val="28"/>
          <w:szCs w:val="28"/>
          <w:u w:val="single"/>
          <w:lang w:val="sr-Latn-CS"/>
        </w:rPr>
        <w:t>PRILOZI</w:t>
      </w:r>
      <w:r w:rsidR="004E5FEF" w:rsidRPr="00610611">
        <w:rPr>
          <w:b/>
          <w:bCs/>
          <w:color w:val="000000"/>
          <w:sz w:val="28"/>
          <w:szCs w:val="28"/>
          <w:u w:val="single"/>
          <w:lang w:val="sr-Latn-CS"/>
        </w:rPr>
        <w:t>:</w:t>
      </w:r>
      <w:r w:rsidR="004E5FEF" w:rsidRPr="00610611">
        <w:rPr>
          <w:color w:val="000000"/>
          <w:sz w:val="28"/>
          <w:szCs w:val="28"/>
          <w:lang w:val="sr-Latn-CS"/>
        </w:rPr>
        <w:t xml:space="preserve"> </w:t>
      </w:r>
    </w:p>
    <w:p w:rsidR="00A81AFA" w:rsidRDefault="00FF188A" w:rsidP="002F0245">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Zakon o pravima pacijenta Službeni glasnik 45/13</w:t>
      </w:r>
    </w:p>
    <w:p w:rsidR="00FF188A" w:rsidRDefault="00FF188A" w:rsidP="002F0245">
      <w:pPr>
        <w:spacing w:after="0" w:line="240" w:lineRule="auto"/>
        <w:jc w:val="both"/>
        <w:rPr>
          <w:rFonts w:ascii="Times New Roman" w:hAnsi="Times New Roman" w:cs="Times New Roman"/>
          <w:sz w:val="24"/>
          <w:szCs w:val="24"/>
          <w:lang w:val="it-IT"/>
        </w:rPr>
      </w:pPr>
    </w:p>
    <w:p w:rsidR="00FF188A" w:rsidRPr="00FF188A" w:rsidRDefault="00FF188A" w:rsidP="002F0245">
      <w:pPr>
        <w:spacing w:after="0" w:line="240" w:lineRule="auto"/>
        <w:jc w:val="both"/>
        <w:rPr>
          <w:rFonts w:ascii="Times New Roman" w:hAnsi="Times New Roman" w:cs="Times New Roman"/>
          <w:b/>
          <w:sz w:val="24"/>
          <w:szCs w:val="24"/>
          <w:u w:val="single"/>
          <w:lang w:val="it-IT"/>
        </w:rPr>
      </w:pPr>
      <w:r w:rsidRPr="00FF188A">
        <w:rPr>
          <w:rFonts w:ascii="Times New Roman" w:hAnsi="Times New Roman" w:cs="Times New Roman"/>
          <w:b/>
          <w:sz w:val="24"/>
          <w:szCs w:val="24"/>
          <w:u w:val="single"/>
          <w:lang w:val="it-IT"/>
        </w:rPr>
        <w:t>LISTA DISTRIBUCIJA</w:t>
      </w:r>
    </w:p>
    <w:p w:rsidR="004E5FEF" w:rsidRDefault="004E5FEF" w:rsidP="003F4651">
      <w:pPr>
        <w:spacing w:line="360" w:lineRule="auto"/>
        <w:jc w:val="both"/>
        <w:rPr>
          <w:sz w:val="24"/>
          <w:szCs w:val="24"/>
          <w:lang w:val="sr-Latn-CS"/>
        </w:rPr>
      </w:pPr>
    </w:p>
    <w:p w:rsidR="00FF188A" w:rsidRDefault="00FF188A" w:rsidP="003F4651">
      <w:p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Naziv dokumenta: ____________________________________________________________</w:t>
      </w:r>
    </w:p>
    <w:p w:rsidR="00BE136C" w:rsidRPr="00BE0481" w:rsidRDefault="00FF188A" w:rsidP="003F4651">
      <w:pPr>
        <w:spacing w:line="360" w:lineRule="auto"/>
        <w:jc w:val="both"/>
        <w:rPr>
          <w:sz w:val="24"/>
          <w:szCs w:val="24"/>
          <w:lang w:val="sr-Latn-CS"/>
        </w:rPr>
      </w:pPr>
      <w:r>
        <w:rPr>
          <w:rFonts w:ascii="Times New Roman" w:hAnsi="Times New Roman" w:cs="Times New Roman"/>
          <w:sz w:val="24"/>
          <w:szCs w:val="24"/>
          <w:lang w:val="sr-Latn-CS"/>
        </w:rPr>
        <w:t>Datum: ______________  godine</w:t>
      </w:r>
      <w:bookmarkStart w:id="0" w:name="_GoBack"/>
      <w:bookmarkEnd w:id="0"/>
    </w:p>
    <w:p w:rsidR="004E5FEF" w:rsidRPr="00BE0481" w:rsidRDefault="004E5FEF" w:rsidP="003F4651">
      <w:pPr>
        <w:spacing w:line="360" w:lineRule="auto"/>
        <w:jc w:val="both"/>
        <w:rPr>
          <w:sz w:val="24"/>
          <w:szCs w:val="24"/>
          <w:lang w:val="sr-Latn-CS"/>
        </w:rPr>
      </w:pPr>
    </w:p>
    <w:sectPr w:rsidR="004E5FEF" w:rsidRPr="00BE0481" w:rsidSect="00023597">
      <w:headerReference w:type="default" r:id="rId8"/>
      <w:headerReference w:type="first" r:id="rId9"/>
      <w:pgSz w:w="11907" w:h="16839" w:code="9"/>
      <w:pgMar w:top="1440" w:right="1440" w:bottom="1440" w:left="1440" w:header="3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9CF" w:rsidRDefault="00E219CF" w:rsidP="004765A0">
      <w:pPr>
        <w:spacing w:after="0" w:line="240" w:lineRule="auto"/>
      </w:pPr>
      <w:r>
        <w:separator/>
      </w:r>
    </w:p>
  </w:endnote>
  <w:endnote w:type="continuationSeparator" w:id="0">
    <w:p w:rsidR="00E219CF" w:rsidRDefault="00E219CF" w:rsidP="0047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9CF" w:rsidRDefault="00E219CF" w:rsidP="004765A0">
      <w:pPr>
        <w:spacing w:after="0" w:line="240" w:lineRule="auto"/>
      </w:pPr>
      <w:r>
        <w:separator/>
      </w:r>
    </w:p>
  </w:footnote>
  <w:footnote w:type="continuationSeparator" w:id="0">
    <w:p w:rsidR="00E219CF" w:rsidRDefault="00E219CF" w:rsidP="00476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71"/>
      <w:gridCol w:w="5655"/>
      <w:gridCol w:w="804"/>
      <w:gridCol w:w="1321"/>
    </w:tblGrid>
    <w:tr w:rsidR="004E5FEF" w:rsidRPr="00D6579E">
      <w:trPr>
        <w:trHeight w:val="563"/>
        <w:jc w:val="center"/>
      </w:trPr>
      <w:tc>
        <w:tcPr>
          <w:tcW w:w="1871" w:type="dxa"/>
          <w:vMerge w:val="restart"/>
          <w:vAlign w:val="center"/>
        </w:tcPr>
        <w:p w:rsidR="004E5FEF" w:rsidRPr="00D6579E" w:rsidRDefault="004E5FEF" w:rsidP="00D6579E">
          <w:pPr>
            <w:pStyle w:val="Header"/>
            <w:jc w:val="center"/>
            <w:rPr>
              <w:sz w:val="24"/>
              <w:szCs w:val="24"/>
            </w:rPr>
          </w:pPr>
        </w:p>
      </w:tc>
      <w:tc>
        <w:tcPr>
          <w:tcW w:w="5655" w:type="dxa"/>
          <w:vMerge w:val="restart"/>
          <w:vAlign w:val="center"/>
        </w:tcPr>
        <w:p w:rsidR="004E5FEF" w:rsidRPr="00950DED" w:rsidRDefault="004E5FEF" w:rsidP="00D53921">
          <w:pPr>
            <w:pStyle w:val="Header"/>
            <w:jc w:val="center"/>
            <w:rPr>
              <w:sz w:val="24"/>
              <w:szCs w:val="24"/>
              <w:lang w:val="it-IT"/>
            </w:rPr>
          </w:pPr>
          <w:r w:rsidRPr="00950DED">
            <w:rPr>
              <w:sz w:val="24"/>
              <w:szCs w:val="24"/>
              <w:lang w:val="it-IT"/>
            </w:rPr>
            <w:t xml:space="preserve">PROCEDURA </w:t>
          </w:r>
          <w:r w:rsidR="00D53921">
            <w:rPr>
              <w:sz w:val="24"/>
              <w:szCs w:val="24"/>
              <w:lang w:val="it-IT"/>
            </w:rPr>
            <w:t>ZA PRIJEM I RAZMATRANJE UTISAKA I ŽALBI PACIJENATA</w:t>
          </w:r>
        </w:p>
      </w:tc>
      <w:tc>
        <w:tcPr>
          <w:tcW w:w="804" w:type="dxa"/>
          <w:vAlign w:val="center"/>
        </w:tcPr>
        <w:p w:rsidR="004E5FEF" w:rsidRPr="00D6579E" w:rsidRDefault="004E5FEF" w:rsidP="00D6579E">
          <w:pPr>
            <w:pStyle w:val="Header"/>
            <w:jc w:val="center"/>
            <w:rPr>
              <w:sz w:val="24"/>
              <w:szCs w:val="24"/>
            </w:rPr>
          </w:pPr>
          <w:r w:rsidRPr="00D6579E">
            <w:rPr>
              <w:sz w:val="24"/>
              <w:szCs w:val="24"/>
            </w:rPr>
            <w:t>Broj:</w:t>
          </w:r>
        </w:p>
      </w:tc>
      <w:tc>
        <w:tcPr>
          <w:tcW w:w="1321" w:type="dxa"/>
          <w:vAlign w:val="center"/>
        </w:tcPr>
        <w:p w:rsidR="004E5FEF" w:rsidRPr="00D6579E" w:rsidRDefault="00653C4D" w:rsidP="00D6579E">
          <w:pPr>
            <w:pStyle w:val="Header"/>
            <w:jc w:val="center"/>
            <w:rPr>
              <w:sz w:val="24"/>
              <w:szCs w:val="24"/>
            </w:rPr>
          </w:pPr>
          <w:r>
            <w:rPr>
              <w:sz w:val="24"/>
              <w:szCs w:val="24"/>
            </w:rPr>
            <w:t>1</w:t>
          </w:r>
        </w:p>
      </w:tc>
    </w:tr>
    <w:tr w:rsidR="004E5FEF" w:rsidRPr="00D6579E">
      <w:trPr>
        <w:trHeight w:val="272"/>
        <w:jc w:val="center"/>
      </w:trPr>
      <w:tc>
        <w:tcPr>
          <w:tcW w:w="1871" w:type="dxa"/>
          <w:vMerge/>
          <w:vAlign w:val="center"/>
        </w:tcPr>
        <w:p w:rsidR="004E5FEF" w:rsidRPr="00D6579E" w:rsidRDefault="004E5FEF" w:rsidP="00D6579E">
          <w:pPr>
            <w:pStyle w:val="Header"/>
            <w:jc w:val="center"/>
            <w:rPr>
              <w:sz w:val="24"/>
              <w:szCs w:val="24"/>
            </w:rPr>
          </w:pPr>
        </w:p>
      </w:tc>
      <w:tc>
        <w:tcPr>
          <w:tcW w:w="5655" w:type="dxa"/>
          <w:vMerge/>
          <w:vAlign w:val="center"/>
        </w:tcPr>
        <w:p w:rsidR="004E5FEF" w:rsidRPr="00D6579E" w:rsidRDefault="004E5FEF" w:rsidP="00D6579E">
          <w:pPr>
            <w:pStyle w:val="Header"/>
            <w:jc w:val="center"/>
            <w:rPr>
              <w:sz w:val="24"/>
              <w:szCs w:val="24"/>
            </w:rPr>
          </w:pPr>
        </w:p>
      </w:tc>
      <w:tc>
        <w:tcPr>
          <w:tcW w:w="2125" w:type="dxa"/>
          <w:gridSpan w:val="2"/>
          <w:vAlign w:val="center"/>
        </w:tcPr>
        <w:p w:rsidR="004E5FEF" w:rsidRPr="00D6579E" w:rsidRDefault="004E5FEF" w:rsidP="0025649A">
          <w:pPr>
            <w:pStyle w:val="Header"/>
            <w:rPr>
              <w:sz w:val="24"/>
              <w:szCs w:val="24"/>
            </w:rPr>
          </w:pPr>
          <w:r w:rsidRPr="00D6579E">
            <w:rPr>
              <w:sz w:val="24"/>
              <w:szCs w:val="24"/>
            </w:rPr>
            <w:t>Datum:</w:t>
          </w:r>
        </w:p>
      </w:tc>
    </w:tr>
    <w:tr w:rsidR="004E5FEF" w:rsidRPr="00D6579E">
      <w:trPr>
        <w:trHeight w:val="192"/>
        <w:jc w:val="center"/>
      </w:trPr>
      <w:tc>
        <w:tcPr>
          <w:tcW w:w="1871" w:type="dxa"/>
          <w:vMerge/>
          <w:vAlign w:val="center"/>
        </w:tcPr>
        <w:p w:rsidR="004E5FEF" w:rsidRPr="00D6579E" w:rsidRDefault="004E5FEF" w:rsidP="00D6579E">
          <w:pPr>
            <w:pStyle w:val="Header"/>
            <w:jc w:val="center"/>
            <w:rPr>
              <w:sz w:val="24"/>
              <w:szCs w:val="24"/>
            </w:rPr>
          </w:pPr>
        </w:p>
      </w:tc>
      <w:tc>
        <w:tcPr>
          <w:tcW w:w="5655" w:type="dxa"/>
          <w:vMerge/>
          <w:vAlign w:val="center"/>
        </w:tcPr>
        <w:p w:rsidR="004E5FEF" w:rsidRPr="00D6579E" w:rsidRDefault="004E5FEF" w:rsidP="00D6579E">
          <w:pPr>
            <w:pStyle w:val="Header"/>
            <w:jc w:val="center"/>
            <w:rPr>
              <w:sz w:val="24"/>
              <w:szCs w:val="24"/>
            </w:rPr>
          </w:pPr>
        </w:p>
      </w:tc>
      <w:tc>
        <w:tcPr>
          <w:tcW w:w="2125" w:type="dxa"/>
          <w:gridSpan w:val="2"/>
          <w:vAlign w:val="center"/>
        </w:tcPr>
        <w:p w:rsidR="004E5FEF" w:rsidRPr="00D6579E" w:rsidRDefault="004E5FEF" w:rsidP="0025649A">
          <w:pPr>
            <w:spacing w:after="0" w:line="240" w:lineRule="auto"/>
          </w:pPr>
          <w:r w:rsidRPr="00D6579E">
            <w:rPr>
              <w:sz w:val="24"/>
              <w:szCs w:val="24"/>
            </w:rPr>
            <w:t xml:space="preserve">Strana: </w:t>
          </w:r>
          <w:r w:rsidRPr="00D6579E">
            <w:t xml:space="preserve"> </w:t>
          </w:r>
          <w:r w:rsidR="00EF6ACA">
            <w:fldChar w:fldCharType="begin"/>
          </w:r>
          <w:r w:rsidR="00EF6ACA">
            <w:instrText xml:space="preserve"> PAGE </w:instrText>
          </w:r>
          <w:r w:rsidR="00EF6ACA">
            <w:fldChar w:fldCharType="separate"/>
          </w:r>
          <w:r w:rsidR="004F4CDE">
            <w:rPr>
              <w:noProof/>
            </w:rPr>
            <w:t>3</w:t>
          </w:r>
          <w:r w:rsidR="00EF6ACA">
            <w:rPr>
              <w:noProof/>
            </w:rPr>
            <w:fldChar w:fldCharType="end"/>
          </w:r>
          <w:r w:rsidRPr="00D6579E">
            <w:t>/</w:t>
          </w:r>
          <w:r w:rsidR="00E219CF">
            <w:fldChar w:fldCharType="begin"/>
          </w:r>
          <w:r w:rsidR="00E219CF">
            <w:instrText xml:space="preserve"> NUMPAGES  </w:instrText>
          </w:r>
          <w:r w:rsidR="00E219CF">
            <w:fldChar w:fldCharType="separate"/>
          </w:r>
          <w:r w:rsidR="004F4CDE">
            <w:rPr>
              <w:noProof/>
            </w:rPr>
            <w:t>3</w:t>
          </w:r>
          <w:r w:rsidR="00E219CF">
            <w:rPr>
              <w:noProof/>
            </w:rPr>
            <w:fldChar w:fldCharType="end"/>
          </w:r>
        </w:p>
      </w:tc>
    </w:tr>
  </w:tbl>
  <w:p w:rsidR="004E5FEF" w:rsidRDefault="004E5F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49A" w:rsidRDefault="0025649A" w:rsidP="0025649A">
    <w:pPr>
      <w:pStyle w:val="Header"/>
      <w:tabs>
        <w:tab w:val="clear" w:pos="4680"/>
        <w:tab w:val="clear" w:pos="9360"/>
        <w:tab w:val="center" w:pos="4513"/>
        <w:tab w:val="right" w:pos="9027"/>
      </w:tabs>
      <w:rPr>
        <w:b/>
        <w:noProof/>
        <w:sz w:val="16"/>
        <w:szCs w:val="16"/>
        <w:lang w:val="sr-Latn-RS" w:eastAsia="sr-Latn-RS"/>
      </w:rPr>
    </w:pPr>
    <w:r>
      <w:tab/>
    </w:r>
    <w:r w:rsidR="00E219CF">
      <w:rPr>
        <w:b/>
        <w:noProof/>
        <w:sz w:val="16"/>
        <w:szCs w:val="16"/>
        <w:lang w:val="sr-Latn-RS" w:eastAsia="sr-Latn-R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KCS logo.png" style="width:57.75pt;height:57.75pt;visibility:visible;mso-wrap-style:square">
          <v:imagedata r:id="rId1" o:title="KCS logo"/>
        </v:shape>
      </w:pict>
    </w:r>
  </w:p>
  <w:p w:rsidR="0025649A" w:rsidRPr="00BE0481" w:rsidRDefault="0025649A" w:rsidP="0025649A">
    <w:pPr>
      <w:spacing w:after="0" w:line="240" w:lineRule="auto"/>
      <w:jc w:val="center"/>
      <w:rPr>
        <w:rFonts w:ascii="Times New Roman" w:eastAsia="Times New Roman" w:hAnsi="Times New Roman" w:cs="Times New Roman"/>
        <w:sz w:val="16"/>
        <w:szCs w:val="16"/>
        <w:lang w:val="es-ES"/>
      </w:rPr>
    </w:pPr>
    <w:r w:rsidRPr="00BE0481">
      <w:rPr>
        <w:rFonts w:ascii="Times New Roman" w:eastAsia="Times New Roman" w:hAnsi="Times New Roman" w:cs="Times New Roman"/>
        <w:sz w:val="16"/>
        <w:szCs w:val="16"/>
        <w:lang w:val="es-ES"/>
      </w:rPr>
      <w:t>Centar za nuklearnu medicinu,</w:t>
    </w:r>
  </w:p>
  <w:p w:rsidR="0025649A" w:rsidRPr="0025649A" w:rsidRDefault="0025649A" w:rsidP="0025649A">
    <w:pPr>
      <w:spacing w:after="0" w:line="240" w:lineRule="auto"/>
      <w:jc w:val="center"/>
      <w:rPr>
        <w:rFonts w:ascii="Times New Roman" w:eastAsia="Times New Roman" w:hAnsi="Times New Roman" w:cs="Times New Roman"/>
        <w:sz w:val="16"/>
        <w:szCs w:val="16"/>
        <w:lang w:val="sr-Latn-RS"/>
      </w:rPr>
    </w:pPr>
    <w:r w:rsidRPr="00BE0481">
      <w:rPr>
        <w:rFonts w:ascii="Times New Roman" w:eastAsia="Times New Roman" w:hAnsi="Times New Roman" w:cs="Times New Roman"/>
        <w:sz w:val="16"/>
        <w:szCs w:val="16"/>
        <w:lang w:val="es-ES"/>
      </w:rPr>
      <w:t>Klini</w:t>
    </w:r>
    <w:r w:rsidRPr="0025649A">
      <w:rPr>
        <w:rFonts w:ascii="Times New Roman" w:eastAsia="Times New Roman" w:hAnsi="Times New Roman" w:cs="Times New Roman"/>
        <w:sz w:val="16"/>
        <w:szCs w:val="16"/>
        <w:lang w:val="sr-Latn-RS"/>
      </w:rPr>
      <w:t>čki centar Srbije</w:t>
    </w:r>
  </w:p>
  <w:p w:rsidR="0025649A" w:rsidRPr="0025649A" w:rsidRDefault="0025649A" w:rsidP="0025649A">
    <w:pPr>
      <w:spacing w:after="0" w:line="240" w:lineRule="auto"/>
      <w:jc w:val="center"/>
      <w:rPr>
        <w:rFonts w:ascii="Times New Roman" w:eastAsia="Times New Roman" w:hAnsi="Times New Roman" w:cs="Times New Roman"/>
        <w:sz w:val="16"/>
        <w:szCs w:val="16"/>
      </w:rPr>
    </w:pPr>
    <w:r w:rsidRPr="0025649A">
      <w:rPr>
        <w:rFonts w:ascii="Times New Roman" w:eastAsia="Times New Roman" w:hAnsi="Times New Roman" w:cs="Times New Roman"/>
        <w:sz w:val="16"/>
        <w:szCs w:val="16"/>
      </w:rPr>
      <w:t>Visegradska 26, 11000 Bograd, Srbija</w:t>
    </w:r>
  </w:p>
  <w:p w:rsidR="0025649A" w:rsidRPr="0025649A" w:rsidRDefault="0025649A" w:rsidP="0025649A">
    <w:pPr>
      <w:spacing w:after="0" w:line="240" w:lineRule="auto"/>
      <w:jc w:val="center"/>
      <w:rPr>
        <w:sz w:val="16"/>
        <w:szCs w:val="16"/>
      </w:rPr>
    </w:pPr>
    <w:r w:rsidRPr="0025649A">
      <w:rPr>
        <w:sz w:val="16"/>
        <w:szCs w:val="16"/>
      </w:rPr>
      <w:t>Tel/fax +381113615641; +381113663354</w:t>
    </w:r>
  </w:p>
  <w:p w:rsidR="0025649A" w:rsidRPr="0025649A" w:rsidRDefault="0025649A" w:rsidP="0025649A">
    <w:pPr>
      <w:spacing w:after="0" w:line="240" w:lineRule="auto"/>
      <w:jc w:val="center"/>
      <w:rPr>
        <w:rFonts w:ascii="Times New Roman" w:eastAsia="Times New Roman" w:hAnsi="Times New Roman" w:cs="Times New Roman"/>
        <w:sz w:val="16"/>
        <w:szCs w:val="16"/>
      </w:rPr>
    </w:pPr>
    <w:r w:rsidRPr="0025649A">
      <w:rPr>
        <w:sz w:val="16"/>
        <w:szCs w:val="16"/>
      </w:rPr>
      <w:t>e-mail:</w:t>
    </w:r>
  </w:p>
  <w:p w:rsidR="004E5FEF" w:rsidRPr="0025649A" w:rsidRDefault="004E5FEF" w:rsidP="0025649A">
    <w:pPr>
      <w:pStyle w:val="Header"/>
      <w:tabs>
        <w:tab w:val="clear" w:pos="4680"/>
        <w:tab w:val="clear" w:pos="9360"/>
        <w:tab w:val="center" w:pos="4513"/>
        <w:tab w:val="right" w:pos="9027"/>
      </w:tabs>
      <w:jc w:val="cent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1ABC"/>
    <w:multiLevelType w:val="hybridMultilevel"/>
    <w:tmpl w:val="F740D2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937A8A"/>
    <w:multiLevelType w:val="hybridMultilevel"/>
    <w:tmpl w:val="A54858E8"/>
    <w:lvl w:ilvl="0" w:tplc="04090001">
      <w:start w:val="1"/>
      <w:numFmt w:val="bullet"/>
      <w:lvlText w:val=""/>
      <w:lvlJc w:val="left"/>
      <w:pPr>
        <w:tabs>
          <w:tab w:val="num" w:pos="2400"/>
        </w:tabs>
        <w:ind w:left="2400" w:hanging="360"/>
      </w:pPr>
      <w:rPr>
        <w:rFonts w:ascii="Symbol" w:hAnsi="Symbol" w:cs="Symbol" w:hint="default"/>
      </w:rPr>
    </w:lvl>
    <w:lvl w:ilvl="1" w:tplc="04090003">
      <w:start w:val="1"/>
      <w:numFmt w:val="bullet"/>
      <w:lvlText w:val="o"/>
      <w:lvlJc w:val="left"/>
      <w:pPr>
        <w:tabs>
          <w:tab w:val="num" w:pos="3120"/>
        </w:tabs>
        <w:ind w:left="3120" w:hanging="360"/>
      </w:pPr>
      <w:rPr>
        <w:rFonts w:ascii="Courier New" w:hAnsi="Courier New" w:cs="Courier New" w:hint="default"/>
      </w:rPr>
    </w:lvl>
    <w:lvl w:ilvl="2" w:tplc="04090005">
      <w:start w:val="1"/>
      <w:numFmt w:val="bullet"/>
      <w:lvlText w:val=""/>
      <w:lvlJc w:val="left"/>
      <w:pPr>
        <w:tabs>
          <w:tab w:val="num" w:pos="3840"/>
        </w:tabs>
        <w:ind w:left="3840" w:hanging="360"/>
      </w:pPr>
      <w:rPr>
        <w:rFonts w:ascii="Wingdings" w:hAnsi="Wingdings" w:cs="Wingdings" w:hint="default"/>
      </w:rPr>
    </w:lvl>
    <w:lvl w:ilvl="3" w:tplc="04090001">
      <w:start w:val="1"/>
      <w:numFmt w:val="bullet"/>
      <w:lvlText w:val=""/>
      <w:lvlJc w:val="left"/>
      <w:pPr>
        <w:tabs>
          <w:tab w:val="num" w:pos="4560"/>
        </w:tabs>
        <w:ind w:left="4560" w:hanging="360"/>
      </w:pPr>
      <w:rPr>
        <w:rFonts w:ascii="Symbol" w:hAnsi="Symbol" w:cs="Symbol" w:hint="default"/>
      </w:rPr>
    </w:lvl>
    <w:lvl w:ilvl="4" w:tplc="04090003">
      <w:start w:val="1"/>
      <w:numFmt w:val="bullet"/>
      <w:lvlText w:val="o"/>
      <w:lvlJc w:val="left"/>
      <w:pPr>
        <w:tabs>
          <w:tab w:val="num" w:pos="5280"/>
        </w:tabs>
        <w:ind w:left="5280" w:hanging="360"/>
      </w:pPr>
      <w:rPr>
        <w:rFonts w:ascii="Courier New" w:hAnsi="Courier New" w:cs="Courier New" w:hint="default"/>
      </w:rPr>
    </w:lvl>
    <w:lvl w:ilvl="5" w:tplc="04090005">
      <w:start w:val="1"/>
      <w:numFmt w:val="bullet"/>
      <w:lvlText w:val=""/>
      <w:lvlJc w:val="left"/>
      <w:pPr>
        <w:tabs>
          <w:tab w:val="num" w:pos="6000"/>
        </w:tabs>
        <w:ind w:left="6000" w:hanging="360"/>
      </w:pPr>
      <w:rPr>
        <w:rFonts w:ascii="Wingdings" w:hAnsi="Wingdings" w:cs="Wingdings" w:hint="default"/>
      </w:rPr>
    </w:lvl>
    <w:lvl w:ilvl="6" w:tplc="04090001">
      <w:start w:val="1"/>
      <w:numFmt w:val="bullet"/>
      <w:lvlText w:val=""/>
      <w:lvlJc w:val="left"/>
      <w:pPr>
        <w:tabs>
          <w:tab w:val="num" w:pos="6720"/>
        </w:tabs>
        <w:ind w:left="6720" w:hanging="360"/>
      </w:pPr>
      <w:rPr>
        <w:rFonts w:ascii="Symbol" w:hAnsi="Symbol" w:cs="Symbol" w:hint="default"/>
      </w:rPr>
    </w:lvl>
    <w:lvl w:ilvl="7" w:tplc="04090003">
      <w:start w:val="1"/>
      <w:numFmt w:val="bullet"/>
      <w:lvlText w:val="o"/>
      <w:lvlJc w:val="left"/>
      <w:pPr>
        <w:tabs>
          <w:tab w:val="num" w:pos="7440"/>
        </w:tabs>
        <w:ind w:left="7440" w:hanging="360"/>
      </w:pPr>
      <w:rPr>
        <w:rFonts w:ascii="Courier New" w:hAnsi="Courier New" w:cs="Courier New" w:hint="default"/>
      </w:rPr>
    </w:lvl>
    <w:lvl w:ilvl="8" w:tplc="04090005">
      <w:start w:val="1"/>
      <w:numFmt w:val="bullet"/>
      <w:lvlText w:val=""/>
      <w:lvlJc w:val="left"/>
      <w:pPr>
        <w:tabs>
          <w:tab w:val="num" w:pos="8160"/>
        </w:tabs>
        <w:ind w:left="8160" w:hanging="360"/>
      </w:pPr>
      <w:rPr>
        <w:rFonts w:ascii="Wingdings" w:hAnsi="Wingdings" w:cs="Wingdings" w:hint="default"/>
      </w:rPr>
    </w:lvl>
  </w:abstractNum>
  <w:abstractNum w:abstractNumId="2" w15:restartNumberingAfterBreak="0">
    <w:nsid w:val="154B1274"/>
    <w:multiLevelType w:val="hybridMultilevel"/>
    <w:tmpl w:val="BAC25BEC"/>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 w15:restartNumberingAfterBreak="0">
    <w:nsid w:val="21945D6A"/>
    <w:multiLevelType w:val="hybridMultilevel"/>
    <w:tmpl w:val="B8AAC6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6A8343A"/>
    <w:multiLevelType w:val="hybridMultilevel"/>
    <w:tmpl w:val="BD1084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1D1535"/>
    <w:multiLevelType w:val="hybridMultilevel"/>
    <w:tmpl w:val="22F09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B012D"/>
    <w:multiLevelType w:val="hybridMultilevel"/>
    <w:tmpl w:val="8924B79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5941D14"/>
    <w:multiLevelType w:val="hybridMultilevel"/>
    <w:tmpl w:val="943C3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CE5FD1"/>
    <w:multiLevelType w:val="hybridMultilevel"/>
    <w:tmpl w:val="5AAAC470"/>
    <w:lvl w:ilvl="0" w:tplc="928458C4">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0DD25F8"/>
    <w:multiLevelType w:val="multilevel"/>
    <w:tmpl w:val="A2B216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D2951B1"/>
    <w:multiLevelType w:val="hybridMultilevel"/>
    <w:tmpl w:val="EB662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62F058E"/>
    <w:multiLevelType w:val="hybridMultilevel"/>
    <w:tmpl w:val="1B6E8D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C42723"/>
    <w:multiLevelType w:val="hybridMultilevel"/>
    <w:tmpl w:val="3552F8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5BA339A"/>
    <w:multiLevelType w:val="hybridMultilevel"/>
    <w:tmpl w:val="926E26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C651079"/>
    <w:multiLevelType w:val="hybridMultilevel"/>
    <w:tmpl w:val="28D604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0"/>
  </w:num>
  <w:num w:numId="3">
    <w:abstractNumId w:val="0"/>
  </w:num>
  <w:num w:numId="4">
    <w:abstractNumId w:val="4"/>
  </w:num>
  <w:num w:numId="5">
    <w:abstractNumId w:val="14"/>
  </w:num>
  <w:num w:numId="6">
    <w:abstractNumId w:val="11"/>
  </w:num>
  <w:num w:numId="7">
    <w:abstractNumId w:val="2"/>
  </w:num>
  <w:num w:numId="8">
    <w:abstractNumId w:val="8"/>
  </w:num>
  <w:num w:numId="9">
    <w:abstractNumId w:val="13"/>
  </w:num>
  <w:num w:numId="10">
    <w:abstractNumId w:val="12"/>
  </w:num>
  <w:num w:numId="11">
    <w:abstractNumId w:val="6"/>
  </w:num>
  <w:num w:numId="12">
    <w:abstractNumId w:val="9"/>
  </w:num>
  <w:num w:numId="13">
    <w:abstractNumId w:val="3"/>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oNotTrackMove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E17"/>
    <w:rsid w:val="00007A17"/>
    <w:rsid w:val="000117AE"/>
    <w:rsid w:val="000130F9"/>
    <w:rsid w:val="00023597"/>
    <w:rsid w:val="00027199"/>
    <w:rsid w:val="00032B6D"/>
    <w:rsid w:val="000423A1"/>
    <w:rsid w:val="00042E78"/>
    <w:rsid w:val="0006221D"/>
    <w:rsid w:val="00066253"/>
    <w:rsid w:val="0006794F"/>
    <w:rsid w:val="000C6385"/>
    <w:rsid w:val="0013425B"/>
    <w:rsid w:val="0014701A"/>
    <w:rsid w:val="00150B87"/>
    <w:rsid w:val="0015493F"/>
    <w:rsid w:val="00156530"/>
    <w:rsid w:val="001C5DE9"/>
    <w:rsid w:val="001D751A"/>
    <w:rsid w:val="001F3910"/>
    <w:rsid w:val="00203150"/>
    <w:rsid w:val="0020494D"/>
    <w:rsid w:val="00221998"/>
    <w:rsid w:val="002303A2"/>
    <w:rsid w:val="00253B42"/>
    <w:rsid w:val="0025649A"/>
    <w:rsid w:val="002805F8"/>
    <w:rsid w:val="002B1070"/>
    <w:rsid w:val="002C0837"/>
    <w:rsid w:val="002E5667"/>
    <w:rsid w:val="002F0245"/>
    <w:rsid w:val="002F359C"/>
    <w:rsid w:val="003047E2"/>
    <w:rsid w:val="003062D0"/>
    <w:rsid w:val="0031264B"/>
    <w:rsid w:val="00341CC0"/>
    <w:rsid w:val="0034464E"/>
    <w:rsid w:val="0035389C"/>
    <w:rsid w:val="003562B7"/>
    <w:rsid w:val="00371F73"/>
    <w:rsid w:val="003812DE"/>
    <w:rsid w:val="00392953"/>
    <w:rsid w:val="003B7A8E"/>
    <w:rsid w:val="003C6A0C"/>
    <w:rsid w:val="003D5C21"/>
    <w:rsid w:val="003D5F4B"/>
    <w:rsid w:val="003F4651"/>
    <w:rsid w:val="00460487"/>
    <w:rsid w:val="004765A0"/>
    <w:rsid w:val="00485BF3"/>
    <w:rsid w:val="004B6662"/>
    <w:rsid w:val="004B6988"/>
    <w:rsid w:val="004D46FE"/>
    <w:rsid w:val="004E5FEF"/>
    <w:rsid w:val="004F3C49"/>
    <w:rsid w:val="004F4CDE"/>
    <w:rsid w:val="005164F7"/>
    <w:rsid w:val="00527003"/>
    <w:rsid w:val="005279F6"/>
    <w:rsid w:val="00531566"/>
    <w:rsid w:val="00547E17"/>
    <w:rsid w:val="00551601"/>
    <w:rsid w:val="00556C30"/>
    <w:rsid w:val="00590BB8"/>
    <w:rsid w:val="005A4F30"/>
    <w:rsid w:val="005B0CE1"/>
    <w:rsid w:val="005B639D"/>
    <w:rsid w:val="005E7F41"/>
    <w:rsid w:val="00610611"/>
    <w:rsid w:val="00622E42"/>
    <w:rsid w:val="006427D2"/>
    <w:rsid w:val="00653C4D"/>
    <w:rsid w:val="006824BD"/>
    <w:rsid w:val="006842BA"/>
    <w:rsid w:val="006C434E"/>
    <w:rsid w:val="00711F62"/>
    <w:rsid w:val="00786589"/>
    <w:rsid w:val="00795627"/>
    <w:rsid w:val="007B6429"/>
    <w:rsid w:val="007E0EA9"/>
    <w:rsid w:val="007F275E"/>
    <w:rsid w:val="008260F3"/>
    <w:rsid w:val="008311BB"/>
    <w:rsid w:val="0085440B"/>
    <w:rsid w:val="00856767"/>
    <w:rsid w:val="008619C1"/>
    <w:rsid w:val="00880AAB"/>
    <w:rsid w:val="008865B0"/>
    <w:rsid w:val="00892FC1"/>
    <w:rsid w:val="008B4473"/>
    <w:rsid w:val="008D3408"/>
    <w:rsid w:val="008D673A"/>
    <w:rsid w:val="009225DE"/>
    <w:rsid w:val="0093684E"/>
    <w:rsid w:val="00950DED"/>
    <w:rsid w:val="00955172"/>
    <w:rsid w:val="00983F6B"/>
    <w:rsid w:val="00984BC1"/>
    <w:rsid w:val="009A4F95"/>
    <w:rsid w:val="009B2243"/>
    <w:rsid w:val="009C30AE"/>
    <w:rsid w:val="009C57B8"/>
    <w:rsid w:val="00A045E8"/>
    <w:rsid w:val="00A1092B"/>
    <w:rsid w:val="00A1342E"/>
    <w:rsid w:val="00A621F6"/>
    <w:rsid w:val="00A65D9C"/>
    <w:rsid w:val="00A745E2"/>
    <w:rsid w:val="00A81AFA"/>
    <w:rsid w:val="00A9336B"/>
    <w:rsid w:val="00A94237"/>
    <w:rsid w:val="00AA39F3"/>
    <w:rsid w:val="00AA6D4C"/>
    <w:rsid w:val="00AB136B"/>
    <w:rsid w:val="00AE7D88"/>
    <w:rsid w:val="00B1160D"/>
    <w:rsid w:val="00B167B5"/>
    <w:rsid w:val="00B47AAD"/>
    <w:rsid w:val="00B53E5E"/>
    <w:rsid w:val="00B7582C"/>
    <w:rsid w:val="00B82BB9"/>
    <w:rsid w:val="00B82F48"/>
    <w:rsid w:val="00BB1805"/>
    <w:rsid w:val="00BD7AC9"/>
    <w:rsid w:val="00BE0481"/>
    <w:rsid w:val="00BE0EB7"/>
    <w:rsid w:val="00BE136C"/>
    <w:rsid w:val="00BE6F15"/>
    <w:rsid w:val="00BF5508"/>
    <w:rsid w:val="00C11052"/>
    <w:rsid w:val="00C53954"/>
    <w:rsid w:val="00C54742"/>
    <w:rsid w:val="00C70F84"/>
    <w:rsid w:val="00C73906"/>
    <w:rsid w:val="00C95F8F"/>
    <w:rsid w:val="00CC1E52"/>
    <w:rsid w:val="00CD684E"/>
    <w:rsid w:val="00CE362F"/>
    <w:rsid w:val="00CF00D9"/>
    <w:rsid w:val="00CF04B0"/>
    <w:rsid w:val="00CF61ED"/>
    <w:rsid w:val="00CF6933"/>
    <w:rsid w:val="00D071A9"/>
    <w:rsid w:val="00D10CC1"/>
    <w:rsid w:val="00D53921"/>
    <w:rsid w:val="00D55B4D"/>
    <w:rsid w:val="00D6579E"/>
    <w:rsid w:val="00D729B0"/>
    <w:rsid w:val="00D7539B"/>
    <w:rsid w:val="00D8189F"/>
    <w:rsid w:val="00D955FE"/>
    <w:rsid w:val="00DA0E9C"/>
    <w:rsid w:val="00DA6A45"/>
    <w:rsid w:val="00DB2D47"/>
    <w:rsid w:val="00DD6AE4"/>
    <w:rsid w:val="00DE12F3"/>
    <w:rsid w:val="00DF39B1"/>
    <w:rsid w:val="00E219CF"/>
    <w:rsid w:val="00E23358"/>
    <w:rsid w:val="00E36D1A"/>
    <w:rsid w:val="00E6300A"/>
    <w:rsid w:val="00E7579E"/>
    <w:rsid w:val="00E84B69"/>
    <w:rsid w:val="00E86451"/>
    <w:rsid w:val="00E96E4F"/>
    <w:rsid w:val="00EB3B6C"/>
    <w:rsid w:val="00EB46DA"/>
    <w:rsid w:val="00EB4A49"/>
    <w:rsid w:val="00EE1633"/>
    <w:rsid w:val="00EF5803"/>
    <w:rsid w:val="00EF6ACA"/>
    <w:rsid w:val="00F04B61"/>
    <w:rsid w:val="00F41FE8"/>
    <w:rsid w:val="00F45294"/>
    <w:rsid w:val="00F47569"/>
    <w:rsid w:val="00F615D5"/>
    <w:rsid w:val="00F826FD"/>
    <w:rsid w:val="00F960CC"/>
    <w:rsid w:val="00FA1300"/>
    <w:rsid w:val="00FA622C"/>
    <w:rsid w:val="00FE5445"/>
    <w:rsid w:val="00FF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4626A82-84F4-4696-B40D-A6381AE0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F48"/>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F465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4765A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765A0"/>
  </w:style>
  <w:style w:type="paragraph" w:styleId="Footer">
    <w:name w:val="footer"/>
    <w:basedOn w:val="Normal"/>
    <w:link w:val="FooterChar"/>
    <w:uiPriority w:val="99"/>
    <w:semiHidden/>
    <w:rsid w:val="004765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4765A0"/>
  </w:style>
  <w:style w:type="paragraph" w:styleId="ListParagraph">
    <w:name w:val="List Paragraph"/>
    <w:basedOn w:val="Normal"/>
    <w:uiPriority w:val="99"/>
    <w:qFormat/>
    <w:rsid w:val="00B1160D"/>
    <w:pPr>
      <w:ind w:left="720"/>
    </w:pPr>
  </w:style>
  <w:style w:type="paragraph" w:styleId="NoSpacing">
    <w:name w:val="No Spacing"/>
    <w:link w:val="NoSpacingChar"/>
    <w:uiPriority w:val="99"/>
    <w:qFormat/>
    <w:rsid w:val="00DE12F3"/>
    <w:pPr>
      <w:jc w:val="both"/>
    </w:pPr>
    <w:rPr>
      <w:sz w:val="24"/>
      <w:szCs w:val="24"/>
      <w:lang w:val="sr-Latn-CS"/>
    </w:rPr>
  </w:style>
  <w:style w:type="character" w:customStyle="1" w:styleId="NoSpacingChar">
    <w:name w:val="No Spacing Char"/>
    <w:link w:val="NoSpacing"/>
    <w:uiPriority w:val="99"/>
    <w:locked/>
    <w:rsid w:val="00DE12F3"/>
    <w:rPr>
      <w:rFonts w:ascii="Times New Roman" w:hAnsi="Times New Roman" w:cs="Times New Roman"/>
      <w:sz w:val="24"/>
      <w:szCs w:val="24"/>
      <w:lang w:val="sr-Latn-CS" w:eastAsia="en-US"/>
    </w:rPr>
  </w:style>
  <w:style w:type="paragraph" w:styleId="BalloonText">
    <w:name w:val="Balloon Text"/>
    <w:basedOn w:val="Normal"/>
    <w:link w:val="BalloonTextChar"/>
    <w:uiPriority w:val="99"/>
    <w:semiHidden/>
    <w:rsid w:val="00C547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54742"/>
    <w:rPr>
      <w:rFonts w:ascii="Tahoma" w:hAnsi="Tahoma" w:cs="Tahoma"/>
      <w:sz w:val="16"/>
      <w:szCs w:val="16"/>
    </w:rPr>
  </w:style>
  <w:style w:type="character" w:styleId="Hyperlink">
    <w:name w:val="Hyperlink"/>
    <w:uiPriority w:val="99"/>
    <w:rsid w:val="00150B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3826E-D67A-4515-B3B7-017E77A0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PROCEDURA IZVOĐENJA NATIVNE RADIOGRAFIJE ABDOMENA</vt:lpstr>
    </vt:vector>
  </TitlesOfParts>
  <Company>Toshiba</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IZVOĐENJA NATIVNE RADIOGRAFIJE ABDOMENA</dc:title>
  <dc:subject/>
  <dc:creator>pc</dc:creator>
  <cp:keywords/>
  <dc:description/>
  <cp:lastModifiedBy>jelena</cp:lastModifiedBy>
  <cp:revision>26</cp:revision>
  <cp:lastPrinted>2013-10-08T09:33:00Z</cp:lastPrinted>
  <dcterms:created xsi:type="dcterms:W3CDTF">2019-02-18T16:34:00Z</dcterms:created>
  <dcterms:modified xsi:type="dcterms:W3CDTF">2021-12-06T13:29:00Z</dcterms:modified>
</cp:coreProperties>
</file>